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75076B">
        <w:trPr>
          <w:trHeight w:val="209"/>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Pr="0075076B" w:rsidRDefault="00B32C61" w:rsidP="0075076B">
            <w:pPr>
              <w:rPr>
                <w:rFonts w:ascii="Arial" w:hAnsi="Arial"/>
                <w:b/>
                <w:bCs/>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מאיה לוי</w:t>
                </w:r>
              </w:sdtContent>
            </w:sdt>
          </w:p>
        </w:tc>
      </w:tr>
      <w:tr w:rsidR="006816EC" w:rsidTr="006816EC">
        <w:trPr>
          <w:jc w:val="center"/>
        </w:trPr>
        <w:tc>
          <w:tcPr>
            <w:tcW w:w="3249" w:type="dxa"/>
            <w:gridSpan w:val="2"/>
          </w:tcPr>
          <w:p w:rsidR="006816EC" w:rsidRDefault="006816EC">
            <w:pPr>
              <w:bidi w:val="0"/>
              <w:rPr>
                <w:rFonts w:ascii="Arial (W1)" w:hAnsi="Arial (W1)"/>
                <w:b/>
                <w:bCs/>
                <w:sz w:val="28"/>
                <w:szCs w:val="28"/>
                <w:rtl/>
              </w:rPr>
            </w:pPr>
          </w:p>
          <w:sdt>
            <w:sdtPr>
              <w:rPr>
                <w:rFonts w:hint="cs"/>
                <w:rtl/>
              </w:rPr>
              <w:alias w:val="1180"/>
              <w:tag w:val="1180"/>
              <w:id w:val="-803768281"/>
              <w:text w:multiLine="1"/>
            </w:sdtPr>
            <w:sdtEndPr/>
            <w:sdtContent>
              <w:p w:rsidR="002E41DA" w:rsidRDefault="00450F74">
                <w:pPr>
                  <w:rPr>
                    <w:rFonts w:ascii="Arial (W1)" w:hAnsi="Arial (W1)"/>
                    <w:b/>
                    <w:bCs/>
                    <w:sz w:val="28"/>
                    <w:szCs w:val="28"/>
                  </w:rPr>
                </w:pPr>
                <w:r>
                  <w:rPr>
                    <w:rFonts w:hint="cs"/>
                    <w:b/>
                    <w:bCs/>
                    <w:sz w:val="28"/>
                    <w:rtl/>
                  </w:rPr>
                  <w:t>תובע</w:t>
                </w:r>
              </w:p>
            </w:sdtContent>
          </w:sdt>
        </w:tc>
        <w:tc>
          <w:tcPr>
            <w:tcW w:w="5571" w:type="dxa"/>
          </w:tcPr>
          <w:p w:rsidR="006816EC" w:rsidRDefault="006816EC">
            <w:pPr>
              <w:rPr>
                <w:rFonts w:ascii="Arial (W1)" w:hAnsi="Arial (W1)"/>
                <w:b/>
                <w:bCs/>
                <w:sz w:val="28"/>
                <w:szCs w:val="28"/>
                <w:rtl/>
              </w:rPr>
            </w:pPr>
          </w:p>
          <w:p w:rsidR="0075076B" w:rsidRDefault="00C52A18" w:rsidP="002D471E">
            <w:pPr>
              <w:spacing w:line="240" w:lineRule="auto"/>
              <w:rPr>
                <w:rFonts w:ascii="Arial" w:hAnsi="Arial"/>
                <w:rtl/>
              </w:rPr>
            </w:pPr>
            <w:sdt>
              <w:sdtPr>
                <w:rPr>
                  <w:rFonts w:hint="cs"/>
                  <w:b/>
                  <w:bCs/>
                  <w:sz w:val="28"/>
                  <w:rtl/>
                </w:rPr>
                <w:alias w:val="1478"/>
                <w:tag w:val="1478"/>
                <w:id w:val="160126198"/>
                <w:text w:multiLine="1"/>
              </w:sdtPr>
              <w:sdtEndPr/>
              <w:sdtContent>
                <w:r w:rsidR="002D471E">
                  <w:rPr>
                    <w:rFonts w:hint="cs"/>
                    <w:b/>
                    <w:bCs/>
                    <w:sz w:val="28"/>
                    <w:rtl/>
                  </w:rPr>
                  <w:t>א' א' א'</w:t>
                </w:r>
              </w:sdtContent>
            </w:sdt>
            <w:r w:rsidR="009C358E" w:rsidRPr="009C358E">
              <w:rPr>
                <w:rFonts w:hint="cs"/>
                <w:b/>
                <w:bCs/>
                <w:sz w:val="28"/>
                <w:rtl/>
              </w:rPr>
              <w:t xml:space="preserve"> </w:t>
            </w:r>
            <w:sdt>
              <w:sdtPr>
                <w:rPr>
                  <w:rFonts w:hint="cs"/>
                  <w:b/>
                  <w:bCs/>
                  <w:sz w:val="28"/>
                  <w:rtl/>
                </w:rPr>
                <w:alias w:val="2315"/>
                <w:tag w:val="2315"/>
                <w:id w:val="815377524"/>
                <w:placeholder>
                  <w:docPart w:val="D650C3ADC6E34C929EE3D2B6C6EAD8DA"/>
                </w:placeholder>
                <w:text w:multiLine="1"/>
              </w:sdtPr>
              <w:sdtEndPr/>
              <w:sdtContent>
                <w:r w:rsidR="00E44DDF">
                  <w:rPr>
                    <w:rFonts w:hint="eastAsia"/>
                    <w:b/>
                    <w:bCs/>
                    <w:sz w:val="28"/>
                    <w:rtl/>
                  </w:rPr>
                  <w:t>ת"ז</w:t>
                </w:r>
                <w:r w:rsidR="002D471E">
                  <w:rPr>
                    <w:rFonts w:hint="cs"/>
                    <w:b/>
                    <w:bCs/>
                    <w:sz w:val="28"/>
                    <w:rtl/>
                  </w:rPr>
                  <w:t xml:space="preserve"> *********</w:t>
                </w:r>
              </w:sdtContent>
            </w:sdt>
          </w:p>
          <w:p w:rsidR="006816EC" w:rsidRPr="0075076B" w:rsidRDefault="00E44DDF" w:rsidP="0075076B">
            <w:pPr>
              <w:spacing w:line="240" w:lineRule="auto"/>
              <w:rPr>
                <w:rFonts w:ascii="Arial (W1)" w:hAnsi="Arial (W1)"/>
                <w:sz w:val="22"/>
                <w:szCs w:val="22"/>
              </w:rPr>
            </w:pPr>
            <w:r w:rsidRPr="0075076B">
              <w:rPr>
                <w:rFonts w:ascii="Arial" w:hAnsi="Arial"/>
                <w:sz w:val="22"/>
                <w:szCs w:val="22"/>
                <w:rtl/>
              </w:rPr>
              <w:t>ע"י ב"כ עוה"ד</w:t>
            </w:r>
            <w:r w:rsidR="00450F74" w:rsidRPr="0075076B">
              <w:rPr>
                <w:rFonts w:ascii="Arial (W1)" w:hAnsi="Arial (W1)" w:hint="cs"/>
                <w:sz w:val="22"/>
                <w:szCs w:val="22"/>
                <w:rtl/>
              </w:rPr>
              <w:t xml:space="preserve"> הילה ניזרי</w:t>
            </w:r>
          </w:p>
        </w:tc>
      </w:tr>
      <w:tr w:rsidR="006816EC" w:rsidTr="006816EC">
        <w:trPr>
          <w:jc w:val="center"/>
        </w:trPr>
        <w:tc>
          <w:tcPr>
            <w:tcW w:w="8820" w:type="dxa"/>
            <w:gridSpan w:val="3"/>
          </w:tcPr>
          <w:p w:rsidR="006816EC" w:rsidRDefault="006816EC">
            <w:pPr>
              <w:rPr>
                <w:rFonts w:ascii="Arial (W1)" w:hAnsi="Arial (W1)"/>
                <w:b/>
                <w:bCs/>
                <w:sz w:val="28"/>
                <w:szCs w:val="28"/>
                <w:rtl/>
              </w:rPr>
            </w:pPr>
          </w:p>
          <w:p w:rsidR="006816EC" w:rsidRPr="0075076B" w:rsidRDefault="006816EC" w:rsidP="0075076B">
            <w:pPr>
              <w:jc w:val="center"/>
              <w:rPr>
                <w:b/>
                <w:bCs/>
                <w:sz w:val="28"/>
              </w:rPr>
            </w:pPr>
            <w:r>
              <w:rPr>
                <w:rFonts w:hint="cs"/>
                <w:b/>
                <w:bCs/>
                <w:sz w:val="28"/>
                <w:rtl/>
              </w:rPr>
              <w:t>נגד</w:t>
            </w:r>
          </w:p>
        </w:tc>
      </w:tr>
      <w:tr w:rsidR="006816EC" w:rsidTr="006816EC">
        <w:trPr>
          <w:jc w:val="center"/>
        </w:trPr>
        <w:tc>
          <w:tcPr>
            <w:tcW w:w="3249" w:type="dxa"/>
            <w:gridSpan w:val="2"/>
          </w:tcPr>
          <w:p w:rsidR="006816EC" w:rsidRDefault="00C52A18">
            <w:pPr>
              <w:rPr>
                <w:rFonts w:ascii="Arial (W1)" w:hAnsi="Arial (W1)"/>
                <w:b/>
                <w:bCs/>
                <w:sz w:val="28"/>
                <w:szCs w:val="28"/>
              </w:rPr>
            </w:pPr>
            <w:sdt>
              <w:sdtPr>
                <w:rPr>
                  <w:rFonts w:hint="cs"/>
                  <w:rtl/>
                </w:rPr>
                <w:alias w:val="1184"/>
                <w:tag w:val="1184"/>
                <w:id w:val="-910234160"/>
                <w:text w:multiLine="1"/>
              </w:sdtPr>
              <w:sdtEndPr/>
              <w:sdtContent>
                <w:r w:rsidR="00450F74">
                  <w:rPr>
                    <w:rFonts w:hint="cs"/>
                    <w:b/>
                    <w:bCs/>
                    <w:sz w:val="28"/>
                    <w:rtl/>
                  </w:rPr>
                  <w:t>נתבעת</w:t>
                </w:r>
              </w:sdtContent>
            </w:sdt>
          </w:p>
        </w:tc>
        <w:tc>
          <w:tcPr>
            <w:tcW w:w="5571" w:type="dxa"/>
          </w:tcPr>
          <w:p w:rsidR="00450F74" w:rsidRPr="0075076B" w:rsidRDefault="00C52A18" w:rsidP="002D471E">
            <w:pPr>
              <w:spacing w:line="240" w:lineRule="auto"/>
              <w:rPr>
                <w:rFonts w:ascii="Arial" w:hAnsi="Arial"/>
                <w:b/>
                <w:bCs/>
                <w:sz w:val="22"/>
                <w:szCs w:val="22"/>
                <w:rtl/>
              </w:rPr>
            </w:pPr>
            <w:sdt>
              <w:sdtPr>
                <w:rPr>
                  <w:rFonts w:hint="cs"/>
                  <w:b/>
                  <w:bCs/>
                  <w:sz w:val="28"/>
                  <w:rtl/>
                </w:rPr>
                <w:alias w:val="1486"/>
                <w:tag w:val="1486"/>
                <w:id w:val="1487590763"/>
                <w:text w:multiLine="1"/>
              </w:sdtPr>
              <w:sdtEndPr/>
              <w:sdtContent>
                <w:r w:rsidR="002D471E">
                  <w:rPr>
                    <w:rFonts w:hint="cs"/>
                    <w:b/>
                    <w:bCs/>
                    <w:sz w:val="28"/>
                    <w:rtl/>
                  </w:rPr>
                  <w:t>ה' א'</w:t>
                </w:r>
              </w:sdtContent>
            </w:sdt>
            <w:r w:rsidR="009C358E" w:rsidRPr="009C358E">
              <w:rPr>
                <w:rFonts w:hint="cs"/>
                <w:b/>
                <w:bCs/>
                <w:sz w:val="28"/>
                <w:rtl/>
              </w:rPr>
              <w:t xml:space="preserve"> </w:t>
            </w:r>
            <w:sdt>
              <w:sdtPr>
                <w:rPr>
                  <w:rFonts w:hint="cs"/>
                  <w:b/>
                  <w:bCs/>
                  <w:sz w:val="28"/>
                  <w:rtl/>
                </w:rPr>
                <w:alias w:val="2317"/>
                <w:tag w:val="2317"/>
                <w:id w:val="1321767079"/>
                <w:placeholder>
                  <w:docPart w:val="188595C706B84060A65FC27D8AEC282C"/>
                </w:placeholder>
                <w:text w:multiLine="1"/>
              </w:sdtPr>
              <w:sdtEndPr/>
              <w:sdtContent>
                <w:r w:rsidR="00E44DDF">
                  <w:rPr>
                    <w:rFonts w:hint="eastAsia"/>
                    <w:b/>
                    <w:bCs/>
                    <w:sz w:val="28"/>
                    <w:rtl/>
                  </w:rPr>
                  <w:t>ת"ז</w:t>
                </w:r>
              </w:sdtContent>
            </w:sdt>
            <w:r w:rsidR="009C358E" w:rsidRPr="009C358E">
              <w:rPr>
                <w:rFonts w:hint="cs"/>
                <w:b/>
                <w:bCs/>
                <w:sz w:val="28"/>
                <w:rtl/>
              </w:rPr>
              <w:t xml:space="preserve"> </w:t>
            </w:r>
            <w:r w:rsidR="002D471E">
              <w:rPr>
                <w:rFonts w:hint="cs"/>
                <w:b/>
                <w:bCs/>
                <w:sz w:val="28"/>
                <w:rtl/>
              </w:rPr>
              <w:t>*********</w:t>
            </w:r>
          </w:p>
          <w:p w:rsidR="006816EC" w:rsidRPr="00450F74" w:rsidRDefault="00E44DDF">
            <w:pPr>
              <w:rPr>
                <w:rFonts w:ascii="Arial (W1)" w:hAnsi="Arial (W1)"/>
              </w:rPr>
            </w:pPr>
            <w:r w:rsidRPr="0075076B">
              <w:rPr>
                <w:rFonts w:ascii="Arial" w:hAnsi="Arial"/>
                <w:sz w:val="22"/>
                <w:szCs w:val="22"/>
                <w:rtl/>
              </w:rPr>
              <w:t>ע"י ב"כ עוה"ד</w:t>
            </w:r>
            <w:r w:rsidR="00450F74" w:rsidRPr="0075076B">
              <w:rPr>
                <w:rFonts w:ascii="Arial (W1)" w:hAnsi="Arial (W1)" w:hint="cs"/>
                <w:sz w:val="22"/>
                <w:szCs w:val="22"/>
                <w:rtl/>
              </w:rPr>
              <w:t xml:space="preserve"> סיגל אלון</w:t>
            </w:r>
          </w:p>
        </w:tc>
      </w:tr>
      <w:tr w:rsidR="00D36A71" w:rsidTr="006816EC">
        <w:trPr>
          <w:jc w:val="center"/>
        </w:trPr>
        <w:tc>
          <w:tcPr>
            <w:tcW w:w="3249" w:type="dxa"/>
            <w:gridSpan w:val="2"/>
          </w:tcPr>
          <w:p w:rsidR="002E41DA" w:rsidRDefault="002E41DA">
            <w:pPr>
              <w:rPr>
                <w:rFonts w:ascii="David" w:eastAsia="David" w:hAnsi="David"/>
              </w:rPr>
            </w:pPr>
          </w:p>
        </w:tc>
        <w:tc>
          <w:tcPr>
            <w:tcW w:w="5571" w:type="dxa"/>
          </w:tcPr>
          <w:p w:rsidR="002E41DA" w:rsidRDefault="002E41DA" w:rsidP="00D33021">
            <w:pPr>
              <w:spacing w:line="360" w:lineRule="auto"/>
              <w:rPr>
                <w:rFonts w:cs="Times New Roman"/>
              </w:rPr>
            </w:pPr>
          </w:p>
        </w:tc>
      </w:tr>
      <w:tr w:rsidR="00694556">
        <w:trPr>
          <w:jc w:val="center"/>
        </w:trPr>
        <w:tc>
          <w:tcPr>
            <w:tcW w:w="8820" w:type="dxa"/>
            <w:gridSpan w:val="3"/>
          </w:tcPr>
          <w:p w:rsidR="00694556" w:rsidRDefault="00005C8B" w:rsidP="0075076B">
            <w:pPr>
              <w:bidi w:val="0"/>
              <w:spacing w:line="240" w:lineRule="auto"/>
              <w:jc w:val="center"/>
              <w:rPr>
                <w:rFonts w:ascii="Arial" w:hAnsi="Arial"/>
                <w:b/>
                <w:bCs/>
                <w:sz w:val="28"/>
                <w:szCs w:val="28"/>
                <w:u w:val="single"/>
              </w:rPr>
            </w:pPr>
            <w:r>
              <w:rPr>
                <w:rFonts w:ascii="Arial" w:hAnsi="Arial"/>
                <w:b/>
                <w:bCs/>
                <w:sz w:val="28"/>
                <w:szCs w:val="28"/>
                <w:u w:val="single"/>
                <w:rtl/>
              </w:rPr>
              <w:t>פסק דין</w:t>
            </w:r>
          </w:p>
        </w:tc>
      </w:tr>
    </w:tbl>
    <w:p w:rsidR="00694556" w:rsidRDefault="00694556">
      <w:pPr>
        <w:spacing w:line="360" w:lineRule="auto"/>
        <w:jc w:val="both"/>
        <w:rPr>
          <w:rFonts w:ascii="Arial" w:hAnsi="Arial"/>
          <w:rtl/>
        </w:rPr>
      </w:pPr>
    </w:p>
    <w:p w:rsidR="00FE12B3" w:rsidRDefault="00FE12B3" w:rsidP="00FE12B3">
      <w:pPr>
        <w:jc w:val="both"/>
        <w:rPr>
          <w:rFonts w:ascii="David" w:hAnsi="David"/>
        </w:rPr>
      </w:pPr>
      <w:r>
        <w:rPr>
          <w:rFonts w:ascii="David" w:hAnsi="David"/>
          <w:rtl/>
        </w:rPr>
        <w:tab/>
      </w:r>
      <w:r>
        <w:rPr>
          <w:rFonts w:ascii="David" w:hAnsi="David"/>
          <w:b/>
          <w:bCs/>
          <w:u w:val="single"/>
          <w:rtl/>
        </w:rPr>
        <w:t>הקדמה והצגת הצדדים</w:t>
      </w:r>
      <w:r>
        <w:rPr>
          <w:rFonts w:ascii="David" w:hAnsi="David"/>
          <w:rtl/>
        </w:rPr>
        <w:t>:</w:t>
      </w:r>
    </w:p>
    <w:p w:rsidR="00FE12B3" w:rsidRDefault="00FE12B3" w:rsidP="00FE12B3">
      <w:pPr>
        <w:jc w:val="both"/>
        <w:rPr>
          <w:rFonts w:ascii="David" w:hAnsi="David"/>
          <w:rtl/>
        </w:rPr>
      </w:pPr>
    </w:p>
    <w:p w:rsidR="00FE12B3" w:rsidRPr="00DE22D5" w:rsidRDefault="00FE12B3" w:rsidP="00DE22D5">
      <w:pPr>
        <w:pStyle w:val="af0"/>
        <w:numPr>
          <w:ilvl w:val="0"/>
          <w:numId w:val="1"/>
        </w:numPr>
        <w:spacing w:line="360" w:lineRule="auto"/>
        <w:jc w:val="both"/>
        <w:rPr>
          <w:rFonts w:ascii="David" w:hAnsi="David" w:cs="David"/>
          <w:sz w:val="24"/>
          <w:szCs w:val="24"/>
          <w:rtl/>
        </w:rPr>
      </w:pPr>
      <w:r w:rsidRPr="00DE22D5">
        <w:rPr>
          <w:rFonts w:ascii="David" w:hAnsi="David" w:cs="David"/>
          <w:sz w:val="24"/>
          <w:szCs w:val="24"/>
          <w:rtl/>
        </w:rPr>
        <w:t xml:space="preserve">ארבע תובענות עומדות להכרעה, </w:t>
      </w:r>
      <w:r w:rsidR="00DE22D5" w:rsidRPr="00DE22D5">
        <w:rPr>
          <w:rFonts w:ascii="David" w:hAnsi="David" w:cs="David"/>
          <w:sz w:val="24"/>
          <w:szCs w:val="24"/>
          <w:rtl/>
        </w:rPr>
        <w:t>תולדת סכסוך בין בני זוג לשעבר</w:t>
      </w:r>
      <w:r w:rsidR="00DE22D5" w:rsidRPr="00DE22D5">
        <w:rPr>
          <w:rFonts w:ascii="David" w:hAnsi="David" w:cs="David" w:hint="cs"/>
          <w:sz w:val="24"/>
          <w:szCs w:val="24"/>
          <w:rtl/>
        </w:rPr>
        <w:t xml:space="preserve">: </w:t>
      </w:r>
      <w:r w:rsidR="00DE22D5">
        <w:rPr>
          <w:rFonts w:ascii="David" w:hAnsi="David" w:cs="David"/>
          <w:sz w:val="24"/>
          <w:szCs w:val="24"/>
          <w:rtl/>
        </w:rPr>
        <w:t>תובענה רכושית</w:t>
      </w:r>
      <w:r w:rsidR="00DE22D5">
        <w:rPr>
          <w:rFonts w:ascii="David" w:hAnsi="David" w:cs="David" w:hint="cs"/>
          <w:sz w:val="24"/>
          <w:szCs w:val="24"/>
          <w:rtl/>
        </w:rPr>
        <w:t xml:space="preserve">, תובענה </w:t>
      </w:r>
    </w:p>
    <w:p w:rsidR="00FE12B3" w:rsidRDefault="00DE22D5" w:rsidP="00DE22D5">
      <w:pPr>
        <w:pStyle w:val="af0"/>
        <w:spacing w:line="360" w:lineRule="auto"/>
        <w:jc w:val="both"/>
        <w:rPr>
          <w:rFonts w:ascii="David" w:hAnsi="David" w:cs="David"/>
          <w:sz w:val="24"/>
          <w:szCs w:val="24"/>
          <w:rtl/>
        </w:rPr>
      </w:pPr>
      <w:r>
        <w:rPr>
          <w:rFonts w:ascii="David" w:hAnsi="David" w:cs="David" w:hint="cs"/>
          <w:sz w:val="24"/>
          <w:szCs w:val="24"/>
          <w:rtl/>
        </w:rPr>
        <w:t xml:space="preserve">בעניין </w:t>
      </w:r>
      <w:r w:rsidR="00FE12B3">
        <w:rPr>
          <w:rFonts w:ascii="David" w:hAnsi="David" w:cs="David"/>
          <w:sz w:val="24"/>
          <w:szCs w:val="24"/>
          <w:rtl/>
        </w:rPr>
        <w:t>אחריות הור</w:t>
      </w:r>
      <w:r>
        <w:rPr>
          <w:rFonts w:ascii="David" w:hAnsi="David" w:cs="David"/>
          <w:sz w:val="24"/>
          <w:szCs w:val="24"/>
          <w:rtl/>
        </w:rPr>
        <w:t>ית משותפת וחלוקת זמני שהות שווה</w:t>
      </w:r>
      <w:r>
        <w:rPr>
          <w:rFonts w:ascii="David" w:hAnsi="David" w:cs="David" w:hint="cs"/>
          <w:sz w:val="24"/>
          <w:szCs w:val="24"/>
          <w:rtl/>
        </w:rPr>
        <w:t xml:space="preserve"> ושתי </w:t>
      </w:r>
      <w:r w:rsidR="00FE12B3">
        <w:rPr>
          <w:rFonts w:ascii="David" w:hAnsi="David" w:cs="David"/>
          <w:sz w:val="24"/>
          <w:szCs w:val="24"/>
          <w:rtl/>
        </w:rPr>
        <w:t xml:space="preserve">תובענות הדדיות למזונות ומדור קטינים. </w:t>
      </w:r>
    </w:p>
    <w:p w:rsidR="00FE12B3" w:rsidRDefault="00FE12B3" w:rsidP="00FE12B3">
      <w:pPr>
        <w:pStyle w:val="af0"/>
        <w:spacing w:line="360" w:lineRule="auto"/>
        <w:jc w:val="both"/>
        <w:rPr>
          <w:rFonts w:ascii="David" w:hAnsi="David" w:cs="David"/>
          <w:sz w:val="24"/>
          <w:szCs w:val="24"/>
          <w:rtl/>
        </w:rPr>
      </w:pPr>
    </w:p>
    <w:p w:rsidR="00FD2640" w:rsidRDefault="00FD2640" w:rsidP="00DE22D5">
      <w:pPr>
        <w:pStyle w:val="af0"/>
        <w:spacing w:line="360" w:lineRule="auto"/>
        <w:jc w:val="both"/>
        <w:rPr>
          <w:rFonts w:ascii="David" w:hAnsi="David" w:cs="David"/>
          <w:sz w:val="24"/>
          <w:szCs w:val="24"/>
          <w:rtl/>
        </w:rPr>
      </w:pPr>
      <w:r>
        <w:rPr>
          <w:rFonts w:ascii="David" w:hAnsi="David" w:cs="David" w:hint="cs"/>
          <w:sz w:val="24"/>
          <w:szCs w:val="24"/>
          <w:rtl/>
        </w:rPr>
        <w:t xml:space="preserve">שלוש תביעות האב הוגשו </w:t>
      </w:r>
      <w:r w:rsidR="00DE22D5">
        <w:rPr>
          <w:rFonts w:ascii="David" w:hAnsi="David" w:cs="David" w:hint="cs"/>
          <w:sz w:val="24"/>
          <w:szCs w:val="24"/>
          <w:rtl/>
        </w:rPr>
        <w:t xml:space="preserve"> בחודש 10/</w:t>
      </w:r>
      <w:r>
        <w:rPr>
          <w:rFonts w:ascii="David" w:hAnsi="David" w:cs="David" w:hint="cs"/>
          <w:sz w:val="24"/>
          <w:szCs w:val="24"/>
          <w:rtl/>
        </w:rPr>
        <w:t xml:space="preserve">2021 ואילו תביעת האם בחודש 12/2021. </w:t>
      </w:r>
    </w:p>
    <w:p w:rsidR="00FE12B3" w:rsidRDefault="00FE12B3" w:rsidP="00FE12B3">
      <w:pPr>
        <w:pStyle w:val="af0"/>
        <w:spacing w:line="360" w:lineRule="auto"/>
        <w:jc w:val="both"/>
        <w:rPr>
          <w:rFonts w:ascii="David" w:hAnsi="David" w:cs="David"/>
          <w:sz w:val="24"/>
          <w:szCs w:val="24"/>
          <w:rtl/>
        </w:rPr>
      </w:pPr>
    </w:p>
    <w:p w:rsidR="00396177" w:rsidRDefault="00FE12B3" w:rsidP="00396177">
      <w:pPr>
        <w:pStyle w:val="af0"/>
        <w:numPr>
          <w:ilvl w:val="0"/>
          <w:numId w:val="1"/>
        </w:numPr>
        <w:spacing w:line="360" w:lineRule="auto"/>
        <w:jc w:val="both"/>
        <w:rPr>
          <w:rFonts w:ascii="David" w:hAnsi="David" w:cs="David"/>
          <w:sz w:val="24"/>
          <w:szCs w:val="24"/>
        </w:rPr>
      </w:pPr>
      <w:r>
        <w:rPr>
          <w:rFonts w:ascii="David" w:hAnsi="David" w:cs="David"/>
          <w:sz w:val="24"/>
          <w:szCs w:val="24"/>
          <w:rtl/>
        </w:rPr>
        <w:t>הצדדים ני</w:t>
      </w:r>
      <w:r w:rsidR="004A5A18">
        <w:rPr>
          <w:rFonts w:ascii="David" w:hAnsi="David" w:cs="David"/>
          <w:sz w:val="24"/>
          <w:szCs w:val="24"/>
          <w:rtl/>
        </w:rPr>
        <w:t>שאו זל"ז כדמו"י ביום</w:t>
      </w:r>
      <w:r w:rsidR="00396177">
        <w:rPr>
          <w:rFonts w:ascii="David" w:hAnsi="David" w:cs="David" w:hint="cs"/>
          <w:sz w:val="24"/>
          <w:szCs w:val="24"/>
          <w:rtl/>
        </w:rPr>
        <w:t xml:space="preserve"> 2013.**.** והתגרשו ביום 2022.**.**</w:t>
      </w:r>
    </w:p>
    <w:p w:rsidR="00FE12B3" w:rsidRDefault="00FE12B3" w:rsidP="00FE12B3">
      <w:pPr>
        <w:pStyle w:val="af0"/>
        <w:spacing w:line="360" w:lineRule="auto"/>
        <w:jc w:val="both"/>
        <w:rPr>
          <w:rFonts w:ascii="David" w:hAnsi="David" w:cs="David"/>
          <w:sz w:val="24"/>
          <w:szCs w:val="24"/>
        </w:rPr>
      </w:pPr>
    </w:p>
    <w:p w:rsidR="00FE12B3" w:rsidRPr="00396177" w:rsidRDefault="00FE12B3" w:rsidP="00396177">
      <w:pPr>
        <w:pStyle w:val="af0"/>
        <w:numPr>
          <w:ilvl w:val="0"/>
          <w:numId w:val="1"/>
        </w:numPr>
        <w:spacing w:line="360" w:lineRule="auto"/>
        <w:jc w:val="both"/>
        <w:rPr>
          <w:rFonts w:ascii="David" w:hAnsi="David" w:cs="David"/>
          <w:sz w:val="24"/>
          <w:szCs w:val="24"/>
        </w:rPr>
      </w:pPr>
      <w:r>
        <w:rPr>
          <w:rFonts w:ascii="David" w:hAnsi="David" w:cs="David"/>
          <w:sz w:val="24"/>
          <w:szCs w:val="24"/>
          <w:rtl/>
        </w:rPr>
        <w:t>מנישואין אלו נולדו שני ילדים: נ</w:t>
      </w:r>
      <w:r w:rsidR="00396177">
        <w:rPr>
          <w:rFonts w:ascii="David" w:hAnsi="David" w:cs="David" w:hint="cs"/>
          <w:sz w:val="24"/>
          <w:szCs w:val="24"/>
          <w:rtl/>
        </w:rPr>
        <w:t>'</w:t>
      </w:r>
      <w:r>
        <w:rPr>
          <w:rFonts w:ascii="David" w:hAnsi="David" w:cs="David"/>
          <w:sz w:val="24"/>
          <w:szCs w:val="24"/>
          <w:rtl/>
        </w:rPr>
        <w:t xml:space="preserve"> יליד</w:t>
      </w:r>
      <w:r w:rsidR="00396177">
        <w:rPr>
          <w:rFonts w:ascii="David" w:hAnsi="David" w:cs="David" w:hint="cs"/>
          <w:sz w:val="24"/>
          <w:szCs w:val="24"/>
          <w:rtl/>
        </w:rPr>
        <w:t xml:space="preserve"> **.**.** (9) ו- ה' יליד **.**.**(6 בקירוב).</w:t>
      </w:r>
      <w:r w:rsidRPr="00396177">
        <w:rPr>
          <w:rFonts w:ascii="David" w:hAnsi="David" w:cs="David"/>
          <w:sz w:val="24"/>
          <w:szCs w:val="24"/>
          <w:rtl/>
        </w:rPr>
        <w:t xml:space="preserve"> </w:t>
      </w:r>
    </w:p>
    <w:p w:rsidR="00FE12B3" w:rsidRPr="00FD2640" w:rsidRDefault="00FE12B3" w:rsidP="00FE12B3">
      <w:pPr>
        <w:pStyle w:val="af0"/>
        <w:rPr>
          <w:rFonts w:ascii="David" w:hAnsi="David" w:cs="David"/>
          <w:sz w:val="24"/>
          <w:szCs w:val="24"/>
        </w:rPr>
      </w:pPr>
    </w:p>
    <w:p w:rsidR="00FE12B3" w:rsidRDefault="00FE12B3" w:rsidP="00FD2640">
      <w:pPr>
        <w:pStyle w:val="af0"/>
        <w:numPr>
          <w:ilvl w:val="0"/>
          <w:numId w:val="1"/>
        </w:numPr>
        <w:spacing w:line="360" w:lineRule="auto"/>
        <w:jc w:val="both"/>
        <w:rPr>
          <w:rFonts w:ascii="David" w:hAnsi="David" w:cs="David"/>
          <w:sz w:val="24"/>
          <w:szCs w:val="24"/>
          <w:rtl/>
        </w:rPr>
      </w:pPr>
      <w:r>
        <w:rPr>
          <w:rFonts w:ascii="David" w:hAnsi="David" w:cs="David"/>
          <w:sz w:val="24"/>
          <w:szCs w:val="24"/>
          <w:rtl/>
        </w:rPr>
        <w:t>מועד האיזון המוסכ</w:t>
      </w:r>
      <w:r w:rsidR="00FD2640">
        <w:rPr>
          <w:rFonts w:ascii="David" w:hAnsi="David" w:cs="David"/>
          <w:sz w:val="24"/>
          <w:szCs w:val="24"/>
          <w:rtl/>
        </w:rPr>
        <w:t xml:space="preserve">ם הינו יום פתיחת ההליכים, תיק </w:t>
      </w:r>
      <w:r w:rsidR="00FD2640">
        <w:rPr>
          <w:rFonts w:ascii="David" w:hAnsi="David" w:cs="David" w:hint="cs"/>
          <w:sz w:val="24"/>
          <w:szCs w:val="24"/>
          <w:rtl/>
        </w:rPr>
        <w:t>י"</w:t>
      </w:r>
      <w:r>
        <w:rPr>
          <w:rFonts w:ascii="David" w:hAnsi="David" w:cs="David"/>
          <w:sz w:val="24"/>
          <w:szCs w:val="24"/>
          <w:rtl/>
        </w:rPr>
        <w:t xml:space="preserve">ס, בתאריך 9.8.2021. </w:t>
      </w:r>
    </w:p>
    <w:p w:rsidR="00FE12B3" w:rsidRDefault="00FE12B3" w:rsidP="00FE12B3">
      <w:pPr>
        <w:pStyle w:val="af0"/>
        <w:rPr>
          <w:rFonts w:ascii="David" w:hAnsi="David" w:cs="David"/>
          <w:sz w:val="24"/>
          <w:szCs w:val="24"/>
        </w:rPr>
      </w:pPr>
    </w:p>
    <w:p w:rsidR="00FE12B3" w:rsidRDefault="00FE12B3" w:rsidP="00576405">
      <w:pPr>
        <w:pStyle w:val="af0"/>
        <w:numPr>
          <w:ilvl w:val="0"/>
          <w:numId w:val="1"/>
        </w:numPr>
        <w:spacing w:line="360" w:lineRule="auto"/>
        <w:jc w:val="both"/>
        <w:rPr>
          <w:rFonts w:ascii="David" w:hAnsi="David" w:cs="David"/>
          <w:sz w:val="24"/>
          <w:szCs w:val="24"/>
          <w:rtl/>
        </w:rPr>
      </w:pPr>
      <w:r>
        <w:rPr>
          <w:rFonts w:ascii="David" w:hAnsi="David" w:cs="David"/>
          <w:sz w:val="24"/>
          <w:szCs w:val="24"/>
          <w:rtl/>
        </w:rPr>
        <w:t>הצדדים מתגוררים בנפרד בדירות שכורות ב</w:t>
      </w:r>
      <w:r w:rsidR="00576405">
        <w:rPr>
          <w:rFonts w:ascii="David" w:hAnsi="David" w:cs="David" w:hint="cs"/>
          <w:sz w:val="24"/>
          <w:szCs w:val="24"/>
          <w:rtl/>
        </w:rPr>
        <w:t>*****</w:t>
      </w:r>
      <w:r>
        <w:rPr>
          <w:rFonts w:ascii="David" w:hAnsi="David" w:cs="David"/>
          <w:sz w:val="24"/>
          <w:szCs w:val="24"/>
          <w:rtl/>
        </w:rPr>
        <w:t xml:space="preserve">. </w:t>
      </w:r>
    </w:p>
    <w:p w:rsidR="00FE12B3" w:rsidRDefault="00FE12B3" w:rsidP="00FE12B3">
      <w:pPr>
        <w:pStyle w:val="af0"/>
        <w:rPr>
          <w:rFonts w:ascii="David" w:hAnsi="David" w:cs="David"/>
          <w:sz w:val="24"/>
          <w:szCs w:val="24"/>
        </w:rPr>
      </w:pPr>
    </w:p>
    <w:p w:rsidR="001C7226" w:rsidRDefault="00FE12B3" w:rsidP="00576405">
      <w:pPr>
        <w:pStyle w:val="af0"/>
        <w:numPr>
          <w:ilvl w:val="0"/>
          <w:numId w:val="1"/>
        </w:numPr>
        <w:spacing w:line="360" w:lineRule="auto"/>
        <w:jc w:val="both"/>
        <w:rPr>
          <w:rFonts w:ascii="David" w:hAnsi="David" w:cs="David"/>
          <w:sz w:val="24"/>
          <w:szCs w:val="24"/>
        </w:rPr>
      </w:pPr>
      <w:r>
        <w:rPr>
          <w:rFonts w:ascii="David" w:hAnsi="David" w:cs="David"/>
          <w:sz w:val="24"/>
          <w:szCs w:val="24"/>
          <w:rtl/>
        </w:rPr>
        <w:t xml:space="preserve">התובע מועסק </w:t>
      </w:r>
      <w:r w:rsidR="001810EF">
        <w:rPr>
          <w:rFonts w:ascii="David" w:hAnsi="David" w:cs="David" w:hint="cs"/>
          <w:sz w:val="24"/>
          <w:szCs w:val="24"/>
          <w:rtl/>
        </w:rPr>
        <w:t>ב</w:t>
      </w:r>
      <w:r w:rsidR="001C7226">
        <w:rPr>
          <w:rFonts w:ascii="David" w:hAnsi="David" w:cs="David" w:hint="cs"/>
          <w:sz w:val="24"/>
          <w:szCs w:val="24"/>
          <w:rtl/>
        </w:rPr>
        <w:t xml:space="preserve">חברה/עוסק מורשה </w:t>
      </w:r>
      <w:r>
        <w:rPr>
          <w:rFonts w:ascii="David" w:hAnsi="David" w:cs="David"/>
          <w:sz w:val="24"/>
          <w:szCs w:val="24"/>
          <w:rtl/>
        </w:rPr>
        <w:t>בבעלות רשומה של אחיו הצעיר (ר</w:t>
      </w:r>
      <w:r w:rsidR="00576405">
        <w:rPr>
          <w:rFonts w:ascii="David" w:hAnsi="David" w:cs="David" w:hint="cs"/>
          <w:sz w:val="24"/>
          <w:szCs w:val="24"/>
          <w:rtl/>
        </w:rPr>
        <w:t>'</w:t>
      </w:r>
      <w:r>
        <w:rPr>
          <w:rFonts w:ascii="David" w:hAnsi="David" w:cs="David"/>
          <w:sz w:val="24"/>
          <w:szCs w:val="24"/>
          <w:rtl/>
        </w:rPr>
        <w:t xml:space="preserve">) – עסק לייצור אריזות בשם </w:t>
      </w:r>
      <w:r w:rsidR="00576405">
        <w:rPr>
          <w:rFonts w:ascii="David" w:hAnsi="David" w:cs="David" w:hint="cs"/>
          <w:sz w:val="24"/>
          <w:szCs w:val="24"/>
          <w:rtl/>
        </w:rPr>
        <w:t>*******</w:t>
      </w:r>
      <w:r>
        <w:rPr>
          <w:rFonts w:ascii="David" w:hAnsi="David" w:cs="David"/>
          <w:sz w:val="24"/>
          <w:szCs w:val="24"/>
          <w:rtl/>
        </w:rPr>
        <w:t>.</w:t>
      </w:r>
      <w:r w:rsidR="001C7226">
        <w:rPr>
          <w:rFonts w:ascii="David" w:hAnsi="David" w:cs="David" w:hint="cs"/>
          <w:sz w:val="24"/>
          <w:szCs w:val="24"/>
          <w:rtl/>
        </w:rPr>
        <w:t xml:space="preserve"> כיום מכונה החברה </w:t>
      </w:r>
      <w:r w:rsidR="001C7226">
        <w:rPr>
          <w:rFonts w:ascii="David" w:hAnsi="David" w:cs="David"/>
          <w:sz w:val="24"/>
          <w:szCs w:val="24"/>
          <w:rtl/>
        </w:rPr>
        <w:t>–</w:t>
      </w:r>
      <w:r w:rsidR="001C7226">
        <w:rPr>
          <w:rFonts w:ascii="David" w:hAnsi="David" w:cs="David" w:hint="cs"/>
          <w:sz w:val="24"/>
          <w:szCs w:val="24"/>
          <w:rtl/>
        </w:rPr>
        <w:t xml:space="preserve"> </w:t>
      </w:r>
      <w:r w:rsidR="00576405">
        <w:rPr>
          <w:rFonts w:ascii="David" w:hAnsi="David" w:cs="David" w:hint="cs"/>
          <w:sz w:val="24"/>
          <w:szCs w:val="24"/>
          <w:rtl/>
        </w:rPr>
        <w:t>***</w:t>
      </w:r>
      <w:r w:rsidR="001C7226">
        <w:rPr>
          <w:rFonts w:ascii="David" w:hAnsi="David" w:cs="David" w:hint="cs"/>
          <w:sz w:val="24"/>
          <w:szCs w:val="24"/>
          <w:rtl/>
        </w:rPr>
        <w:t xml:space="preserve"> </w:t>
      </w:r>
      <w:r w:rsidR="00576405">
        <w:rPr>
          <w:rFonts w:ascii="David" w:hAnsi="David" w:cs="David" w:hint="cs"/>
          <w:sz w:val="24"/>
          <w:szCs w:val="24"/>
          <w:rtl/>
        </w:rPr>
        <w:t>****</w:t>
      </w:r>
      <w:r w:rsidR="001C7226">
        <w:rPr>
          <w:rFonts w:ascii="David" w:hAnsi="David" w:cs="David" w:hint="cs"/>
          <w:sz w:val="24"/>
          <w:szCs w:val="24"/>
          <w:rtl/>
        </w:rPr>
        <w:t xml:space="preserve"> בע"מ. </w:t>
      </w:r>
    </w:p>
    <w:p w:rsidR="00FE12B3" w:rsidRDefault="00FE12B3" w:rsidP="00576405">
      <w:pPr>
        <w:pStyle w:val="af0"/>
        <w:spacing w:line="360" w:lineRule="auto"/>
        <w:jc w:val="both"/>
        <w:rPr>
          <w:rFonts w:ascii="David" w:hAnsi="David" w:cs="David"/>
          <w:sz w:val="24"/>
          <w:szCs w:val="24"/>
          <w:rtl/>
        </w:rPr>
      </w:pPr>
      <w:r>
        <w:rPr>
          <w:rFonts w:ascii="David" w:hAnsi="David" w:cs="David"/>
          <w:sz w:val="24"/>
          <w:szCs w:val="24"/>
          <w:rtl/>
        </w:rPr>
        <w:lastRenderedPageBreak/>
        <w:t>קודם ל</w:t>
      </w:r>
      <w:r w:rsidR="001C7226">
        <w:rPr>
          <w:rFonts w:ascii="David" w:hAnsi="David" w:cs="David" w:hint="cs"/>
          <w:sz w:val="24"/>
          <w:szCs w:val="24"/>
          <w:rtl/>
        </w:rPr>
        <w:t>עבודת</w:t>
      </w:r>
      <w:r w:rsidR="00DE22D5">
        <w:rPr>
          <w:rFonts w:ascii="David" w:hAnsi="David" w:cs="David" w:hint="cs"/>
          <w:sz w:val="24"/>
          <w:szCs w:val="24"/>
          <w:rtl/>
        </w:rPr>
        <w:t>ו</w:t>
      </w:r>
      <w:r w:rsidR="001C7226">
        <w:rPr>
          <w:rFonts w:ascii="David" w:hAnsi="David" w:cs="David" w:hint="cs"/>
          <w:sz w:val="24"/>
          <w:szCs w:val="24"/>
          <w:rtl/>
        </w:rPr>
        <w:t xml:space="preserve"> אצל אחיו,</w:t>
      </w:r>
      <w:r>
        <w:rPr>
          <w:rFonts w:ascii="David" w:hAnsi="David" w:cs="David"/>
          <w:sz w:val="24"/>
          <w:szCs w:val="24"/>
          <w:rtl/>
        </w:rPr>
        <w:t xml:space="preserve"> </w:t>
      </w:r>
      <w:r w:rsidR="00DE22D5">
        <w:rPr>
          <w:rFonts w:ascii="David" w:hAnsi="David" w:cs="David" w:hint="cs"/>
          <w:sz w:val="24"/>
          <w:szCs w:val="24"/>
          <w:rtl/>
        </w:rPr>
        <w:t xml:space="preserve">הועסק התובע </w:t>
      </w:r>
      <w:r>
        <w:rPr>
          <w:rFonts w:ascii="David" w:hAnsi="David" w:cs="David"/>
          <w:sz w:val="24"/>
          <w:szCs w:val="24"/>
          <w:rtl/>
        </w:rPr>
        <w:t xml:space="preserve">בענף המכירות בחברות </w:t>
      </w:r>
      <w:r w:rsidR="00576405">
        <w:rPr>
          <w:rFonts w:ascii="David" w:hAnsi="David" w:cs="David" w:hint="cs"/>
          <w:sz w:val="24"/>
          <w:szCs w:val="24"/>
          <w:rtl/>
        </w:rPr>
        <w:t>*****</w:t>
      </w:r>
      <w:r>
        <w:rPr>
          <w:rFonts w:ascii="David" w:hAnsi="David" w:cs="David"/>
          <w:sz w:val="24"/>
          <w:szCs w:val="24"/>
          <w:rtl/>
        </w:rPr>
        <w:t xml:space="preserve"> ו</w:t>
      </w:r>
      <w:r w:rsidR="00576405">
        <w:rPr>
          <w:rFonts w:ascii="David" w:hAnsi="David" w:cs="David" w:hint="cs"/>
          <w:sz w:val="24"/>
          <w:szCs w:val="24"/>
          <w:rtl/>
        </w:rPr>
        <w:t>****</w:t>
      </w:r>
      <w:r>
        <w:rPr>
          <w:rFonts w:ascii="David" w:hAnsi="David" w:cs="David"/>
          <w:sz w:val="24"/>
          <w:szCs w:val="24"/>
          <w:rtl/>
        </w:rPr>
        <w:t xml:space="preserve">. </w:t>
      </w:r>
    </w:p>
    <w:p w:rsidR="00FE12B3" w:rsidRDefault="00FE12B3" w:rsidP="00FE12B3">
      <w:pPr>
        <w:pStyle w:val="af0"/>
        <w:rPr>
          <w:rFonts w:ascii="David" w:hAnsi="David" w:cs="David"/>
          <w:sz w:val="24"/>
          <w:szCs w:val="24"/>
        </w:rPr>
      </w:pPr>
    </w:p>
    <w:p w:rsidR="00FE12B3" w:rsidRDefault="00FE12B3" w:rsidP="00576405">
      <w:pPr>
        <w:pStyle w:val="af0"/>
        <w:numPr>
          <w:ilvl w:val="0"/>
          <w:numId w:val="1"/>
        </w:numPr>
        <w:spacing w:line="360" w:lineRule="auto"/>
        <w:jc w:val="both"/>
        <w:rPr>
          <w:rFonts w:ascii="David" w:hAnsi="David" w:cs="David"/>
          <w:sz w:val="24"/>
          <w:szCs w:val="24"/>
        </w:rPr>
      </w:pPr>
      <w:r>
        <w:rPr>
          <w:rFonts w:ascii="David" w:hAnsi="David" w:cs="David"/>
          <w:sz w:val="24"/>
          <w:szCs w:val="24"/>
          <w:rtl/>
        </w:rPr>
        <w:t>הנתבעת ע</w:t>
      </w:r>
      <w:r w:rsidR="00022B0F">
        <w:rPr>
          <w:rFonts w:ascii="David" w:hAnsi="David" w:cs="David" w:hint="cs"/>
          <w:sz w:val="24"/>
          <w:szCs w:val="24"/>
          <w:rtl/>
        </w:rPr>
        <w:t>בדה</w:t>
      </w:r>
      <w:r>
        <w:rPr>
          <w:rFonts w:ascii="David" w:hAnsi="David" w:cs="David"/>
          <w:sz w:val="24"/>
          <w:szCs w:val="24"/>
          <w:rtl/>
        </w:rPr>
        <w:t xml:space="preserve"> כ</w:t>
      </w:r>
      <w:r w:rsidR="00576405">
        <w:rPr>
          <w:rFonts w:ascii="David" w:hAnsi="David" w:cs="David" w:hint="cs"/>
          <w:sz w:val="24"/>
          <w:szCs w:val="24"/>
          <w:rtl/>
        </w:rPr>
        <w:t>******</w:t>
      </w:r>
      <w:r>
        <w:rPr>
          <w:rFonts w:ascii="David" w:hAnsi="David" w:cs="David"/>
          <w:sz w:val="24"/>
          <w:szCs w:val="24"/>
          <w:rtl/>
        </w:rPr>
        <w:t xml:space="preserve"> </w:t>
      </w:r>
      <w:r w:rsidR="00576405">
        <w:rPr>
          <w:rFonts w:ascii="David" w:hAnsi="David" w:cs="David" w:hint="cs"/>
          <w:sz w:val="24"/>
          <w:szCs w:val="24"/>
          <w:rtl/>
        </w:rPr>
        <w:t>******</w:t>
      </w:r>
      <w:r>
        <w:rPr>
          <w:rFonts w:ascii="David" w:hAnsi="David" w:cs="David"/>
          <w:sz w:val="24"/>
          <w:szCs w:val="24"/>
          <w:rtl/>
        </w:rPr>
        <w:t xml:space="preserve"> בחברת </w:t>
      </w:r>
      <w:r w:rsidR="00576405">
        <w:rPr>
          <w:rFonts w:ascii="David" w:hAnsi="David" w:cs="David" w:hint="cs"/>
          <w:sz w:val="24"/>
          <w:szCs w:val="24"/>
          <w:rtl/>
        </w:rPr>
        <w:t>****</w:t>
      </w:r>
      <w:r>
        <w:rPr>
          <w:rFonts w:ascii="David" w:hAnsi="David" w:cs="David"/>
          <w:sz w:val="24"/>
          <w:szCs w:val="24"/>
          <w:rtl/>
        </w:rPr>
        <w:t xml:space="preserve"> </w:t>
      </w:r>
      <w:r w:rsidR="00576405">
        <w:rPr>
          <w:rFonts w:ascii="David" w:hAnsi="David" w:cs="David" w:hint="cs"/>
          <w:sz w:val="24"/>
          <w:szCs w:val="24"/>
          <w:rtl/>
        </w:rPr>
        <w:t>***</w:t>
      </w:r>
      <w:r>
        <w:rPr>
          <w:rFonts w:ascii="David" w:hAnsi="David" w:cs="David"/>
          <w:sz w:val="24"/>
          <w:szCs w:val="24"/>
          <w:rtl/>
        </w:rPr>
        <w:t xml:space="preserve">. </w:t>
      </w:r>
    </w:p>
    <w:p w:rsidR="00022B0F" w:rsidRPr="00DE22D5" w:rsidRDefault="00022B0F" w:rsidP="00576405">
      <w:pPr>
        <w:pStyle w:val="af0"/>
        <w:spacing w:line="360" w:lineRule="auto"/>
        <w:jc w:val="both"/>
        <w:rPr>
          <w:rFonts w:ascii="David" w:hAnsi="David" w:cs="David"/>
          <w:sz w:val="24"/>
          <w:szCs w:val="24"/>
          <w:rtl/>
        </w:rPr>
      </w:pPr>
      <w:r w:rsidRPr="00DE22D5">
        <w:rPr>
          <w:rFonts w:ascii="David" w:hAnsi="David" w:cs="David" w:hint="cs"/>
          <w:sz w:val="24"/>
          <w:szCs w:val="24"/>
          <w:rtl/>
        </w:rPr>
        <w:t xml:space="preserve">בהתאם לחו"ד מומחה בית המשפט היא סיימה עבודת בחברת </w:t>
      </w:r>
      <w:r w:rsidR="00576405">
        <w:rPr>
          <w:rFonts w:ascii="David" w:hAnsi="David" w:cs="David" w:hint="cs"/>
          <w:sz w:val="24"/>
          <w:szCs w:val="24"/>
          <w:rtl/>
        </w:rPr>
        <w:t>****</w:t>
      </w:r>
      <w:r w:rsidRPr="00DE22D5">
        <w:rPr>
          <w:rFonts w:ascii="David" w:hAnsi="David" w:cs="David" w:hint="cs"/>
          <w:sz w:val="24"/>
          <w:szCs w:val="24"/>
          <w:rtl/>
        </w:rPr>
        <w:t xml:space="preserve"> </w:t>
      </w:r>
      <w:r w:rsidR="00576405">
        <w:rPr>
          <w:rFonts w:ascii="David" w:hAnsi="David" w:cs="David" w:hint="cs"/>
          <w:sz w:val="24"/>
          <w:szCs w:val="24"/>
          <w:rtl/>
        </w:rPr>
        <w:t>***</w:t>
      </w:r>
      <w:r w:rsidRPr="00DE22D5">
        <w:rPr>
          <w:rFonts w:ascii="David" w:hAnsi="David" w:cs="David" w:hint="cs"/>
          <w:sz w:val="24"/>
          <w:szCs w:val="24"/>
          <w:rtl/>
        </w:rPr>
        <w:t>, ו</w:t>
      </w:r>
      <w:r w:rsidR="00DE22D5" w:rsidRPr="00DE22D5">
        <w:rPr>
          <w:rFonts w:ascii="David" w:hAnsi="David" w:cs="David" w:hint="cs"/>
          <w:sz w:val="24"/>
          <w:szCs w:val="24"/>
          <w:rtl/>
        </w:rPr>
        <w:t xml:space="preserve">אין מידע בדבר מקום עבודתה הנוכחי. </w:t>
      </w:r>
    </w:p>
    <w:p w:rsidR="00FE12B3" w:rsidRDefault="00FE12B3" w:rsidP="00FE12B3">
      <w:pPr>
        <w:pStyle w:val="af0"/>
        <w:rPr>
          <w:rFonts w:ascii="David" w:hAnsi="David" w:cs="David"/>
          <w:sz w:val="24"/>
          <w:szCs w:val="24"/>
          <w:rtl/>
        </w:rPr>
      </w:pPr>
    </w:p>
    <w:p w:rsidR="00FE12B3" w:rsidRDefault="001C7226" w:rsidP="001810EF">
      <w:pPr>
        <w:pStyle w:val="af0"/>
        <w:numPr>
          <w:ilvl w:val="0"/>
          <w:numId w:val="1"/>
        </w:numPr>
        <w:spacing w:line="360" w:lineRule="auto"/>
        <w:jc w:val="both"/>
        <w:rPr>
          <w:rFonts w:ascii="David" w:hAnsi="David" w:cs="David"/>
          <w:sz w:val="24"/>
          <w:szCs w:val="24"/>
          <w:rtl/>
        </w:rPr>
      </w:pPr>
      <w:r>
        <w:rPr>
          <w:rFonts w:ascii="David" w:hAnsi="David" w:cs="David"/>
          <w:sz w:val="24"/>
          <w:szCs w:val="24"/>
          <w:rtl/>
        </w:rPr>
        <w:t>לאחר מ</w:t>
      </w:r>
      <w:r>
        <w:rPr>
          <w:rFonts w:ascii="David" w:hAnsi="David" w:cs="David" w:hint="cs"/>
          <w:sz w:val="24"/>
          <w:szCs w:val="24"/>
          <w:rtl/>
        </w:rPr>
        <w:t>ינוי</w:t>
      </w:r>
      <w:r>
        <w:rPr>
          <w:rFonts w:ascii="David" w:hAnsi="David" w:cs="David"/>
          <w:sz w:val="24"/>
          <w:szCs w:val="24"/>
          <w:rtl/>
        </w:rPr>
        <w:t xml:space="preserve"> עו"ס לס"ד ופניי</w:t>
      </w:r>
      <w:r>
        <w:rPr>
          <w:rFonts w:ascii="David" w:hAnsi="David" w:cs="David" w:hint="cs"/>
          <w:sz w:val="24"/>
          <w:szCs w:val="24"/>
          <w:rtl/>
        </w:rPr>
        <w:t>ת הצדדים</w:t>
      </w:r>
      <w:r>
        <w:rPr>
          <w:rFonts w:ascii="David" w:hAnsi="David" w:cs="David"/>
          <w:sz w:val="24"/>
          <w:szCs w:val="24"/>
          <w:rtl/>
        </w:rPr>
        <w:t xml:space="preserve"> להדרכה הורית</w:t>
      </w:r>
      <w:r>
        <w:rPr>
          <w:rFonts w:ascii="David" w:hAnsi="David" w:cs="David" w:hint="cs"/>
          <w:sz w:val="24"/>
          <w:szCs w:val="24"/>
          <w:rtl/>
        </w:rPr>
        <w:t>,</w:t>
      </w:r>
      <w:r w:rsidR="00FE12B3">
        <w:rPr>
          <w:rFonts w:ascii="David" w:hAnsi="David" w:cs="David"/>
          <w:sz w:val="24"/>
          <w:szCs w:val="24"/>
          <w:rtl/>
        </w:rPr>
        <w:t xml:space="preserve"> </w:t>
      </w:r>
      <w:r w:rsidR="001810EF">
        <w:rPr>
          <w:rFonts w:ascii="David" w:hAnsi="David" w:cs="David" w:hint="cs"/>
          <w:sz w:val="24"/>
          <w:szCs w:val="24"/>
          <w:rtl/>
        </w:rPr>
        <w:t>הותחל ב</w:t>
      </w:r>
      <w:r w:rsidR="00FE12B3">
        <w:rPr>
          <w:rFonts w:ascii="David" w:hAnsi="David" w:cs="David"/>
          <w:sz w:val="24"/>
          <w:szCs w:val="24"/>
          <w:rtl/>
        </w:rPr>
        <w:t>זמני שהות רצופים ויציבים:</w:t>
      </w:r>
    </w:p>
    <w:p w:rsidR="00FE12B3" w:rsidRDefault="00FE12B3" w:rsidP="00FE12B3">
      <w:pPr>
        <w:pStyle w:val="af0"/>
        <w:rPr>
          <w:rFonts w:ascii="David" w:hAnsi="David" w:cs="David"/>
          <w:sz w:val="24"/>
          <w:szCs w:val="24"/>
        </w:rPr>
      </w:pPr>
    </w:p>
    <w:p w:rsidR="00FE12B3" w:rsidRDefault="001C7226" w:rsidP="001810EF">
      <w:pPr>
        <w:pStyle w:val="af0"/>
        <w:spacing w:line="360" w:lineRule="auto"/>
        <w:jc w:val="both"/>
        <w:rPr>
          <w:rFonts w:ascii="David" w:hAnsi="David" w:cs="David"/>
          <w:sz w:val="24"/>
          <w:szCs w:val="24"/>
          <w:rtl/>
        </w:rPr>
      </w:pPr>
      <w:r>
        <w:rPr>
          <w:rFonts w:ascii="David" w:hAnsi="David" w:cs="David"/>
          <w:sz w:val="24"/>
          <w:szCs w:val="24"/>
          <w:rtl/>
        </w:rPr>
        <w:t xml:space="preserve">בימים ב' ו-ד' האב </w:t>
      </w:r>
      <w:r>
        <w:rPr>
          <w:rFonts w:ascii="David" w:hAnsi="David" w:cs="David" w:hint="cs"/>
          <w:sz w:val="24"/>
          <w:szCs w:val="24"/>
          <w:rtl/>
        </w:rPr>
        <w:t>אוסף</w:t>
      </w:r>
      <w:r w:rsidR="00FE12B3">
        <w:rPr>
          <w:rFonts w:ascii="David" w:hAnsi="David" w:cs="David"/>
          <w:sz w:val="24"/>
          <w:szCs w:val="24"/>
          <w:rtl/>
        </w:rPr>
        <w:t xml:space="preserve"> את הילדים ממס</w:t>
      </w:r>
      <w:r>
        <w:rPr>
          <w:rFonts w:ascii="David" w:hAnsi="David" w:cs="David"/>
          <w:sz w:val="24"/>
          <w:szCs w:val="24"/>
          <w:rtl/>
        </w:rPr>
        <w:t>גרות החינוך בתום יום הלימודים ו</w:t>
      </w:r>
      <w:r>
        <w:rPr>
          <w:rFonts w:ascii="David" w:hAnsi="David" w:cs="David" w:hint="cs"/>
          <w:sz w:val="24"/>
          <w:szCs w:val="24"/>
          <w:rtl/>
        </w:rPr>
        <w:t>מ</w:t>
      </w:r>
      <w:r w:rsidR="00FE12B3">
        <w:rPr>
          <w:rFonts w:ascii="David" w:hAnsi="David" w:cs="David"/>
          <w:sz w:val="24"/>
          <w:szCs w:val="24"/>
          <w:rtl/>
        </w:rPr>
        <w:t>חזיר אותם למחרת בבוקר למסגרות החינוך.</w:t>
      </w:r>
    </w:p>
    <w:p w:rsidR="00FE12B3" w:rsidRDefault="00FE12B3" w:rsidP="00FE12B3">
      <w:pPr>
        <w:pStyle w:val="af0"/>
        <w:spacing w:line="360" w:lineRule="auto"/>
        <w:jc w:val="both"/>
        <w:rPr>
          <w:rFonts w:ascii="David" w:hAnsi="David" w:cs="David"/>
          <w:sz w:val="24"/>
          <w:szCs w:val="24"/>
          <w:rtl/>
        </w:rPr>
      </w:pPr>
    </w:p>
    <w:p w:rsidR="00FE12B3" w:rsidRDefault="001C7226" w:rsidP="001810EF">
      <w:pPr>
        <w:pStyle w:val="af0"/>
        <w:spacing w:line="360" w:lineRule="auto"/>
        <w:jc w:val="both"/>
        <w:rPr>
          <w:rFonts w:ascii="David" w:hAnsi="David" w:cs="David"/>
          <w:sz w:val="24"/>
          <w:szCs w:val="24"/>
          <w:rtl/>
        </w:rPr>
      </w:pPr>
      <w:r>
        <w:rPr>
          <w:rFonts w:ascii="David" w:hAnsi="David" w:cs="David"/>
          <w:sz w:val="24"/>
          <w:szCs w:val="24"/>
          <w:rtl/>
        </w:rPr>
        <w:t xml:space="preserve">אחת לשבועיים </w:t>
      </w:r>
      <w:r>
        <w:rPr>
          <w:rFonts w:ascii="David" w:hAnsi="David" w:cs="David" w:hint="cs"/>
          <w:sz w:val="24"/>
          <w:szCs w:val="24"/>
          <w:rtl/>
        </w:rPr>
        <w:t>אוסף</w:t>
      </w:r>
      <w:r w:rsidR="00FE12B3">
        <w:rPr>
          <w:rFonts w:ascii="David" w:hAnsi="David" w:cs="David"/>
          <w:sz w:val="24"/>
          <w:szCs w:val="24"/>
          <w:rtl/>
        </w:rPr>
        <w:t xml:space="preserve"> האב את הילדים </w:t>
      </w:r>
      <w:r>
        <w:rPr>
          <w:rFonts w:ascii="David" w:hAnsi="David" w:cs="David"/>
          <w:sz w:val="24"/>
          <w:szCs w:val="24"/>
          <w:rtl/>
        </w:rPr>
        <w:t xml:space="preserve">ביום שישי בשעה 16:00 מבית האם </w:t>
      </w:r>
      <w:r w:rsidR="001810EF">
        <w:rPr>
          <w:rFonts w:ascii="David" w:hAnsi="David" w:cs="David" w:hint="cs"/>
          <w:sz w:val="24"/>
          <w:szCs w:val="24"/>
          <w:rtl/>
        </w:rPr>
        <w:t>ו</w:t>
      </w:r>
      <w:r>
        <w:rPr>
          <w:rFonts w:ascii="David" w:hAnsi="David" w:cs="David" w:hint="cs"/>
          <w:sz w:val="24"/>
          <w:szCs w:val="24"/>
          <w:rtl/>
        </w:rPr>
        <w:t>מ</w:t>
      </w:r>
      <w:r w:rsidR="00FE12B3">
        <w:rPr>
          <w:rFonts w:ascii="David" w:hAnsi="David" w:cs="David"/>
          <w:sz w:val="24"/>
          <w:szCs w:val="24"/>
          <w:rtl/>
        </w:rPr>
        <w:t xml:space="preserve">חזיר </w:t>
      </w:r>
      <w:r w:rsidR="001810EF">
        <w:rPr>
          <w:rFonts w:ascii="David" w:hAnsi="David" w:cs="David" w:hint="cs"/>
          <w:sz w:val="24"/>
          <w:szCs w:val="24"/>
          <w:rtl/>
        </w:rPr>
        <w:t xml:space="preserve">אותם </w:t>
      </w:r>
      <w:r w:rsidR="00FE12B3">
        <w:rPr>
          <w:rFonts w:ascii="David" w:hAnsi="David" w:cs="David"/>
          <w:sz w:val="24"/>
          <w:szCs w:val="24"/>
          <w:rtl/>
        </w:rPr>
        <w:t>למסגרות החינוך ביום ראשון בבוקר.</w:t>
      </w:r>
    </w:p>
    <w:p w:rsidR="00FE12B3" w:rsidRDefault="00FE12B3" w:rsidP="00FE12B3">
      <w:pPr>
        <w:pStyle w:val="af0"/>
        <w:spacing w:line="360" w:lineRule="auto"/>
        <w:jc w:val="both"/>
        <w:rPr>
          <w:rFonts w:ascii="David" w:hAnsi="David" w:cs="David"/>
          <w:sz w:val="24"/>
          <w:szCs w:val="24"/>
          <w:rtl/>
        </w:rPr>
      </w:pPr>
    </w:p>
    <w:p w:rsidR="00FE12B3" w:rsidRDefault="00FE12B3" w:rsidP="001810EF">
      <w:pPr>
        <w:pStyle w:val="af0"/>
        <w:spacing w:line="360" w:lineRule="auto"/>
        <w:jc w:val="both"/>
        <w:rPr>
          <w:rFonts w:ascii="David" w:hAnsi="David" w:cs="David"/>
          <w:sz w:val="24"/>
          <w:szCs w:val="24"/>
          <w:rtl/>
        </w:rPr>
      </w:pPr>
      <w:r>
        <w:rPr>
          <w:rFonts w:ascii="David" w:hAnsi="David" w:cs="David"/>
          <w:sz w:val="24"/>
          <w:szCs w:val="24"/>
          <w:rtl/>
        </w:rPr>
        <w:t xml:space="preserve">אם כן </w:t>
      </w:r>
      <w:r w:rsidR="001810EF">
        <w:rPr>
          <w:rFonts w:ascii="David" w:hAnsi="David" w:cs="David" w:hint="cs"/>
          <w:sz w:val="24"/>
          <w:szCs w:val="24"/>
          <w:rtl/>
        </w:rPr>
        <w:t xml:space="preserve">חלוקת זמני השהות הינה: </w:t>
      </w:r>
      <w:r w:rsidRPr="00DE22D5">
        <w:rPr>
          <w:rFonts w:ascii="David" w:hAnsi="David" w:cs="David"/>
          <w:b/>
          <w:bCs/>
          <w:sz w:val="24"/>
          <w:szCs w:val="24"/>
          <w:rtl/>
        </w:rPr>
        <w:t xml:space="preserve">58% </w:t>
      </w:r>
      <w:r w:rsidR="001810EF" w:rsidRPr="00DE22D5">
        <w:rPr>
          <w:rFonts w:ascii="David" w:hAnsi="David" w:cs="David" w:hint="cs"/>
          <w:b/>
          <w:bCs/>
          <w:sz w:val="24"/>
          <w:szCs w:val="24"/>
          <w:rtl/>
        </w:rPr>
        <w:t xml:space="preserve">האם ו- </w:t>
      </w:r>
      <w:r w:rsidRPr="00DE22D5">
        <w:rPr>
          <w:rFonts w:ascii="David" w:hAnsi="David" w:cs="David"/>
          <w:b/>
          <w:bCs/>
          <w:sz w:val="24"/>
          <w:szCs w:val="24"/>
          <w:rtl/>
        </w:rPr>
        <w:t xml:space="preserve">42% </w:t>
      </w:r>
      <w:r w:rsidR="001810EF" w:rsidRPr="00DE22D5">
        <w:rPr>
          <w:rFonts w:ascii="David" w:hAnsi="David" w:cs="David" w:hint="cs"/>
          <w:b/>
          <w:bCs/>
          <w:sz w:val="24"/>
          <w:szCs w:val="24"/>
          <w:rtl/>
        </w:rPr>
        <w:t>האב</w:t>
      </w:r>
      <w:r w:rsidR="001810EF">
        <w:rPr>
          <w:rFonts w:ascii="David" w:hAnsi="David" w:cs="David" w:hint="cs"/>
          <w:sz w:val="24"/>
          <w:szCs w:val="24"/>
          <w:rtl/>
        </w:rPr>
        <w:t xml:space="preserve">. </w:t>
      </w:r>
    </w:p>
    <w:p w:rsidR="00FE12B3" w:rsidRDefault="00FE12B3" w:rsidP="00FE12B3">
      <w:pPr>
        <w:pStyle w:val="af0"/>
        <w:rPr>
          <w:rFonts w:ascii="David" w:hAnsi="David" w:cs="David"/>
          <w:sz w:val="24"/>
          <w:szCs w:val="24"/>
          <w:rtl/>
        </w:rPr>
      </w:pPr>
    </w:p>
    <w:p w:rsidR="00FE12B3" w:rsidRDefault="001810EF" w:rsidP="001810EF">
      <w:pPr>
        <w:pStyle w:val="af0"/>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ביום </w:t>
      </w:r>
      <w:r w:rsidR="00FE12B3">
        <w:rPr>
          <w:rFonts w:ascii="David" w:hAnsi="David" w:cs="David"/>
          <w:sz w:val="24"/>
          <w:szCs w:val="24"/>
          <w:rtl/>
        </w:rPr>
        <w:t>14.2.2022 חויב האב במזונות הקטינים בסך 2,500 ₪ לחודש</w:t>
      </w:r>
      <w:r>
        <w:rPr>
          <w:rFonts w:ascii="David" w:hAnsi="David" w:cs="David" w:hint="cs"/>
          <w:sz w:val="24"/>
          <w:szCs w:val="24"/>
          <w:rtl/>
        </w:rPr>
        <w:t>,</w:t>
      </w:r>
      <w:r w:rsidR="00FE12B3">
        <w:rPr>
          <w:rFonts w:ascii="David" w:hAnsi="David" w:cs="David"/>
          <w:sz w:val="24"/>
          <w:szCs w:val="24"/>
          <w:rtl/>
        </w:rPr>
        <w:t xml:space="preserve"> בתוספת מחציות בתחומי הבריאות והחינוך, ממועד פתיחת תיק יישוב הסכסוך ואילך. </w:t>
      </w:r>
    </w:p>
    <w:p w:rsidR="00FE12B3" w:rsidRDefault="00FE12B3" w:rsidP="00DE22D5">
      <w:pPr>
        <w:pStyle w:val="af0"/>
        <w:spacing w:line="360" w:lineRule="auto"/>
        <w:jc w:val="both"/>
        <w:rPr>
          <w:rFonts w:ascii="David" w:hAnsi="David" w:cs="David"/>
          <w:sz w:val="24"/>
          <w:szCs w:val="24"/>
        </w:rPr>
      </w:pPr>
      <w:r>
        <w:rPr>
          <w:rFonts w:ascii="David" w:hAnsi="David" w:cs="David"/>
          <w:sz w:val="24"/>
          <w:szCs w:val="24"/>
          <w:rtl/>
        </w:rPr>
        <w:t xml:space="preserve">עם זאת </w:t>
      </w:r>
      <w:r w:rsidR="001C7226">
        <w:rPr>
          <w:rFonts w:ascii="David" w:hAnsi="David" w:cs="David" w:hint="cs"/>
          <w:sz w:val="24"/>
          <w:szCs w:val="24"/>
          <w:rtl/>
        </w:rPr>
        <w:t xml:space="preserve">ולאחר הגשת הודעת הבהרה, נערך תיקון במסגרת </w:t>
      </w:r>
      <w:r w:rsidR="001C7226">
        <w:rPr>
          <w:rFonts w:ascii="David" w:hAnsi="David" w:cs="David"/>
          <w:sz w:val="24"/>
          <w:szCs w:val="24"/>
          <w:rtl/>
        </w:rPr>
        <w:t xml:space="preserve">ההחלטה </w:t>
      </w:r>
      <w:r w:rsidR="00DE22D5">
        <w:rPr>
          <w:rFonts w:ascii="David" w:hAnsi="David" w:cs="David" w:hint="cs"/>
          <w:sz w:val="24"/>
          <w:szCs w:val="24"/>
          <w:rtl/>
        </w:rPr>
        <w:t xml:space="preserve"> מיום </w:t>
      </w:r>
      <w:r w:rsidR="001C7226">
        <w:rPr>
          <w:rFonts w:ascii="David" w:hAnsi="David" w:cs="David"/>
          <w:sz w:val="24"/>
          <w:szCs w:val="24"/>
          <w:rtl/>
        </w:rPr>
        <w:t>9.3.2022</w:t>
      </w:r>
      <w:r w:rsidR="001C7226">
        <w:rPr>
          <w:rFonts w:ascii="David" w:hAnsi="David" w:cs="David" w:hint="cs"/>
          <w:sz w:val="24"/>
          <w:szCs w:val="24"/>
          <w:rtl/>
        </w:rPr>
        <w:t xml:space="preserve">, </w:t>
      </w:r>
      <w:r w:rsidR="001810EF">
        <w:rPr>
          <w:rFonts w:ascii="David" w:hAnsi="David" w:cs="David" w:hint="cs"/>
          <w:sz w:val="24"/>
          <w:szCs w:val="24"/>
          <w:rtl/>
        </w:rPr>
        <w:t xml:space="preserve">על פיו הוחל החיוב </w:t>
      </w:r>
      <w:r>
        <w:rPr>
          <w:rFonts w:ascii="David" w:hAnsi="David" w:cs="David"/>
          <w:sz w:val="24"/>
          <w:szCs w:val="24"/>
          <w:rtl/>
        </w:rPr>
        <w:t xml:space="preserve">למפרע </w:t>
      </w:r>
      <w:r w:rsidR="001810EF">
        <w:rPr>
          <w:rFonts w:ascii="David" w:hAnsi="David" w:cs="David" w:hint="cs"/>
          <w:sz w:val="24"/>
          <w:szCs w:val="24"/>
          <w:rtl/>
        </w:rPr>
        <w:t xml:space="preserve">רק </w:t>
      </w:r>
      <w:r>
        <w:rPr>
          <w:rFonts w:ascii="David" w:hAnsi="David" w:cs="David"/>
          <w:sz w:val="24"/>
          <w:szCs w:val="24"/>
          <w:rtl/>
        </w:rPr>
        <w:t>מיום 19.9.2021</w:t>
      </w:r>
      <w:r w:rsidR="001810EF">
        <w:rPr>
          <w:rFonts w:ascii="David" w:hAnsi="David" w:cs="David" w:hint="cs"/>
          <w:sz w:val="24"/>
          <w:szCs w:val="24"/>
          <w:rtl/>
        </w:rPr>
        <w:t>,</w:t>
      </w:r>
      <w:r>
        <w:rPr>
          <w:rFonts w:ascii="David" w:hAnsi="David" w:cs="David"/>
          <w:sz w:val="24"/>
          <w:szCs w:val="24"/>
          <w:rtl/>
        </w:rPr>
        <w:t xml:space="preserve"> ולא ממועד פתיחת תיק יישוב הסכסוך. </w:t>
      </w:r>
    </w:p>
    <w:p w:rsidR="00FE12B3" w:rsidRPr="001810EF" w:rsidRDefault="00FE12B3" w:rsidP="00FE12B3">
      <w:pPr>
        <w:pStyle w:val="af0"/>
        <w:spacing w:line="360" w:lineRule="auto"/>
        <w:jc w:val="both"/>
        <w:rPr>
          <w:rFonts w:ascii="David" w:hAnsi="David" w:cs="David"/>
          <w:sz w:val="24"/>
          <w:szCs w:val="24"/>
        </w:rPr>
      </w:pPr>
    </w:p>
    <w:p w:rsidR="00FE12B3" w:rsidRPr="0075076B" w:rsidRDefault="004311BE" w:rsidP="00FE12B3">
      <w:pPr>
        <w:pStyle w:val="af0"/>
        <w:spacing w:line="360" w:lineRule="auto"/>
        <w:jc w:val="both"/>
        <w:rPr>
          <w:rFonts w:ascii="David" w:hAnsi="David" w:cs="David"/>
          <w:sz w:val="26"/>
          <w:szCs w:val="26"/>
          <w:rtl/>
        </w:rPr>
      </w:pPr>
      <w:r w:rsidRPr="0075076B">
        <w:rPr>
          <w:rFonts w:ascii="David" w:hAnsi="David" w:cs="David"/>
          <w:b/>
          <w:bCs/>
          <w:sz w:val="26"/>
          <w:szCs w:val="26"/>
          <w:u w:val="single"/>
          <w:rtl/>
        </w:rPr>
        <w:t>טענות הצדדי</w:t>
      </w:r>
      <w:r w:rsidRPr="0075076B">
        <w:rPr>
          <w:rFonts w:ascii="David" w:hAnsi="David" w:cs="David" w:hint="cs"/>
          <w:b/>
          <w:bCs/>
          <w:sz w:val="26"/>
          <w:szCs w:val="26"/>
          <w:u w:val="single"/>
          <w:rtl/>
        </w:rPr>
        <w:t>ם</w:t>
      </w:r>
    </w:p>
    <w:p w:rsidR="001810EF" w:rsidRDefault="001810EF" w:rsidP="00FE12B3">
      <w:pPr>
        <w:pStyle w:val="af0"/>
        <w:spacing w:line="360" w:lineRule="auto"/>
        <w:jc w:val="both"/>
        <w:rPr>
          <w:rFonts w:ascii="David" w:hAnsi="David" w:cs="David"/>
          <w:sz w:val="24"/>
          <w:szCs w:val="24"/>
          <w:rtl/>
        </w:rPr>
      </w:pPr>
    </w:p>
    <w:p w:rsidR="00FE12B3" w:rsidRPr="001810EF" w:rsidRDefault="00FE12B3" w:rsidP="001810EF">
      <w:pPr>
        <w:pStyle w:val="af0"/>
        <w:numPr>
          <w:ilvl w:val="0"/>
          <w:numId w:val="1"/>
        </w:numPr>
        <w:spacing w:line="360" w:lineRule="auto"/>
        <w:jc w:val="both"/>
        <w:rPr>
          <w:rFonts w:ascii="David" w:hAnsi="David" w:cs="David"/>
          <w:sz w:val="24"/>
          <w:szCs w:val="24"/>
        </w:rPr>
      </w:pPr>
      <w:r w:rsidRPr="001810EF">
        <w:rPr>
          <w:rFonts w:ascii="David" w:hAnsi="David" w:cs="David"/>
          <w:sz w:val="24"/>
          <w:szCs w:val="24"/>
          <w:rtl/>
        </w:rPr>
        <w:t>הצדדים ממקדים טענותיהם בשלושה נושאים עיקריים</w:t>
      </w:r>
      <w:r w:rsidR="001C7226" w:rsidRPr="001810EF">
        <w:rPr>
          <w:rFonts w:ascii="David" w:hAnsi="David" w:cs="David" w:hint="cs"/>
          <w:sz w:val="24"/>
          <w:szCs w:val="24"/>
          <w:rtl/>
        </w:rPr>
        <w:t>,</w:t>
      </w:r>
      <w:r w:rsidRPr="001810EF">
        <w:rPr>
          <w:rFonts w:ascii="David" w:hAnsi="David" w:cs="David"/>
          <w:sz w:val="24"/>
          <w:szCs w:val="24"/>
          <w:rtl/>
        </w:rPr>
        <w:t xml:space="preserve"> ובראשם נושא ההלוואה אשר ניתנה</w:t>
      </w:r>
      <w:r w:rsidR="001810EF" w:rsidRPr="001810EF">
        <w:rPr>
          <w:rFonts w:ascii="David" w:hAnsi="David" w:cs="David" w:hint="cs"/>
          <w:sz w:val="24"/>
          <w:szCs w:val="24"/>
          <w:rtl/>
        </w:rPr>
        <w:t>,</w:t>
      </w:r>
      <w:r w:rsidRPr="001810EF">
        <w:rPr>
          <w:rFonts w:ascii="David" w:hAnsi="David" w:cs="David"/>
          <w:sz w:val="24"/>
          <w:szCs w:val="24"/>
          <w:rtl/>
        </w:rPr>
        <w:t xml:space="preserve"> לכאורה</w:t>
      </w:r>
      <w:r w:rsidR="001810EF" w:rsidRPr="001810EF">
        <w:rPr>
          <w:rFonts w:ascii="David" w:hAnsi="David" w:cs="David" w:hint="cs"/>
          <w:sz w:val="24"/>
          <w:szCs w:val="24"/>
          <w:rtl/>
        </w:rPr>
        <w:t>,</w:t>
      </w:r>
      <w:r w:rsidRPr="001810EF">
        <w:rPr>
          <w:rFonts w:ascii="David" w:hAnsi="David" w:cs="David"/>
          <w:sz w:val="24"/>
          <w:szCs w:val="24"/>
          <w:rtl/>
        </w:rPr>
        <w:t xml:space="preserve"> לצדדים על-ידי בני משפחתו של האב. מעבר לכך</w:t>
      </w:r>
      <w:r w:rsidR="001810EF">
        <w:rPr>
          <w:rFonts w:ascii="David" w:hAnsi="David" w:cs="David" w:hint="cs"/>
          <w:sz w:val="24"/>
          <w:szCs w:val="24"/>
          <w:rtl/>
        </w:rPr>
        <w:t>,</w:t>
      </w:r>
      <w:r w:rsidRPr="001810EF">
        <w:rPr>
          <w:rFonts w:ascii="David" w:hAnsi="David" w:cs="David"/>
          <w:sz w:val="24"/>
          <w:szCs w:val="24"/>
          <w:rtl/>
        </w:rPr>
        <w:t xml:space="preserve"> עולה נושא חלוקת זמני השהות </w:t>
      </w:r>
      <w:r w:rsidR="001810EF">
        <w:rPr>
          <w:rFonts w:ascii="David" w:hAnsi="David" w:cs="David" w:hint="cs"/>
          <w:sz w:val="24"/>
          <w:szCs w:val="24"/>
          <w:rtl/>
        </w:rPr>
        <w:t xml:space="preserve">ושיעור </w:t>
      </w:r>
      <w:r w:rsidRPr="001810EF">
        <w:rPr>
          <w:rFonts w:ascii="David" w:hAnsi="David" w:cs="David"/>
          <w:sz w:val="24"/>
          <w:szCs w:val="24"/>
          <w:rtl/>
        </w:rPr>
        <w:t xml:space="preserve">המזונות הפסוקים. </w:t>
      </w:r>
    </w:p>
    <w:p w:rsidR="008B42EA" w:rsidRPr="001810EF" w:rsidRDefault="008B42EA" w:rsidP="00FE12B3">
      <w:pPr>
        <w:pStyle w:val="af0"/>
        <w:spacing w:line="360" w:lineRule="auto"/>
        <w:jc w:val="both"/>
        <w:rPr>
          <w:rFonts w:ascii="David" w:hAnsi="David" w:cs="David"/>
          <w:sz w:val="24"/>
          <w:szCs w:val="24"/>
          <w:rtl/>
        </w:rPr>
      </w:pPr>
    </w:p>
    <w:p w:rsidR="00FE12B3" w:rsidRPr="004311BE" w:rsidRDefault="00FE12B3" w:rsidP="0075076B">
      <w:pPr>
        <w:pStyle w:val="af0"/>
        <w:numPr>
          <w:ilvl w:val="0"/>
          <w:numId w:val="1"/>
        </w:numPr>
        <w:spacing w:line="240" w:lineRule="auto"/>
        <w:jc w:val="both"/>
        <w:rPr>
          <w:rFonts w:ascii="David" w:hAnsi="David" w:cs="David"/>
          <w:b/>
          <w:bCs/>
          <w:sz w:val="26"/>
          <w:szCs w:val="26"/>
        </w:rPr>
      </w:pPr>
      <w:r w:rsidRPr="004311BE">
        <w:rPr>
          <w:rFonts w:ascii="David" w:hAnsi="David" w:cs="David"/>
          <w:b/>
          <w:bCs/>
          <w:sz w:val="26"/>
          <w:szCs w:val="26"/>
          <w:rtl/>
        </w:rPr>
        <w:t>טענות התובע בתמצית:</w:t>
      </w:r>
    </w:p>
    <w:p w:rsidR="001810EF" w:rsidRDefault="001810EF" w:rsidP="001810EF">
      <w:pPr>
        <w:pStyle w:val="af0"/>
        <w:spacing w:line="360" w:lineRule="auto"/>
        <w:jc w:val="both"/>
        <w:rPr>
          <w:rFonts w:ascii="David" w:hAnsi="David" w:cs="David"/>
          <w:sz w:val="24"/>
          <w:szCs w:val="24"/>
          <w:rtl/>
        </w:rPr>
      </w:pPr>
    </w:p>
    <w:p w:rsidR="00FE12B3" w:rsidRDefault="001C7226" w:rsidP="001C7226">
      <w:pPr>
        <w:pStyle w:val="af0"/>
        <w:numPr>
          <w:ilvl w:val="0"/>
          <w:numId w:val="2"/>
        </w:numPr>
        <w:spacing w:line="360" w:lineRule="auto"/>
        <w:jc w:val="both"/>
        <w:rPr>
          <w:rFonts w:ascii="David" w:hAnsi="David" w:cs="David"/>
          <w:sz w:val="24"/>
          <w:szCs w:val="24"/>
          <w:rtl/>
        </w:rPr>
      </w:pPr>
      <w:r>
        <w:rPr>
          <w:rFonts w:ascii="David" w:hAnsi="David" w:cs="David" w:hint="cs"/>
          <w:sz w:val="24"/>
          <w:szCs w:val="24"/>
          <w:rtl/>
        </w:rPr>
        <w:t xml:space="preserve">החזרי ההלוואות מנוכים </w:t>
      </w:r>
      <w:r w:rsidR="00FE12B3">
        <w:rPr>
          <w:rFonts w:ascii="David" w:hAnsi="David" w:cs="David"/>
          <w:sz w:val="24"/>
          <w:szCs w:val="24"/>
          <w:rtl/>
        </w:rPr>
        <w:t xml:space="preserve">ממשכורתו של התובע החל מחודש 1/2020, כאשר הסכסוך בין הצדדים פרץ למעלה משנה וחצי מאוחר יותר. </w:t>
      </w:r>
    </w:p>
    <w:p w:rsidR="00FE12B3" w:rsidRDefault="00FE12B3" w:rsidP="004A5A18">
      <w:pPr>
        <w:pStyle w:val="af0"/>
        <w:numPr>
          <w:ilvl w:val="0"/>
          <w:numId w:val="2"/>
        </w:numPr>
        <w:spacing w:line="360" w:lineRule="auto"/>
        <w:jc w:val="both"/>
        <w:rPr>
          <w:rFonts w:ascii="David" w:hAnsi="David" w:cs="David"/>
          <w:sz w:val="24"/>
          <w:szCs w:val="24"/>
        </w:rPr>
      </w:pPr>
      <w:r>
        <w:rPr>
          <w:rFonts w:ascii="David" w:hAnsi="David" w:cs="David"/>
          <w:sz w:val="24"/>
          <w:szCs w:val="24"/>
          <w:rtl/>
        </w:rPr>
        <w:lastRenderedPageBreak/>
        <w:t xml:space="preserve">חשבונם המשותף של הצדדים (במהלך חמש השנים שקדמו לפרוץ הסכסוך) מצוי ביתרת חובה בסך של כמה עשרות אלפי </w:t>
      </w:r>
      <w:r w:rsidR="004A5A18">
        <w:rPr>
          <w:rFonts w:ascii="David" w:hAnsi="David" w:cs="David" w:hint="cs"/>
          <w:sz w:val="24"/>
          <w:szCs w:val="24"/>
          <w:rtl/>
        </w:rPr>
        <w:t xml:space="preserve">שקלים </w:t>
      </w:r>
      <w:r>
        <w:rPr>
          <w:rFonts w:ascii="David" w:hAnsi="David" w:cs="David"/>
          <w:sz w:val="24"/>
          <w:szCs w:val="24"/>
          <w:rtl/>
        </w:rPr>
        <w:t xml:space="preserve">באופן </w:t>
      </w:r>
      <w:r w:rsidR="004A5A18">
        <w:rPr>
          <w:rFonts w:ascii="David" w:hAnsi="David" w:cs="David" w:hint="cs"/>
          <w:sz w:val="24"/>
          <w:szCs w:val="24"/>
          <w:rtl/>
        </w:rPr>
        <w:t>קבוע</w:t>
      </w:r>
      <w:r>
        <w:rPr>
          <w:rFonts w:ascii="David" w:hAnsi="David" w:cs="David"/>
          <w:sz w:val="24"/>
          <w:szCs w:val="24"/>
          <w:rtl/>
        </w:rPr>
        <w:t xml:space="preserve">. במצב דברים זה, הצדדים הצליחו להסתדר כלכלית </w:t>
      </w:r>
      <w:r w:rsidR="004A5A18">
        <w:rPr>
          <w:rFonts w:ascii="David" w:hAnsi="David" w:cs="David" w:hint="cs"/>
          <w:sz w:val="24"/>
          <w:szCs w:val="24"/>
          <w:rtl/>
        </w:rPr>
        <w:t>בזכות ה</w:t>
      </w:r>
      <w:r>
        <w:rPr>
          <w:rFonts w:ascii="David" w:hAnsi="David" w:cs="David"/>
          <w:sz w:val="24"/>
          <w:szCs w:val="24"/>
          <w:rtl/>
        </w:rPr>
        <w:t>הלוואות אותן נטלו מהבנק או מקרובי משפחתם, וכן באמצעות פדיון קופות גמל/השתלמות.</w:t>
      </w:r>
    </w:p>
    <w:p w:rsidR="00FE12B3" w:rsidRDefault="00FE12B3" w:rsidP="00FE12B3">
      <w:pPr>
        <w:pStyle w:val="af0"/>
        <w:numPr>
          <w:ilvl w:val="0"/>
          <w:numId w:val="2"/>
        </w:numPr>
        <w:spacing w:line="360" w:lineRule="auto"/>
        <w:jc w:val="both"/>
        <w:rPr>
          <w:rFonts w:ascii="David" w:hAnsi="David" w:cs="David"/>
          <w:sz w:val="24"/>
          <w:szCs w:val="24"/>
        </w:rPr>
      </w:pPr>
      <w:r>
        <w:rPr>
          <w:rFonts w:ascii="David" w:hAnsi="David" w:cs="David"/>
          <w:sz w:val="24"/>
          <w:szCs w:val="24"/>
          <w:rtl/>
        </w:rPr>
        <w:t>חוות דעת המומחה שוללת את טענת הנתבעת ומתיישבת עם גרסת התובע</w:t>
      </w:r>
      <w:r w:rsidR="001C7226">
        <w:rPr>
          <w:rFonts w:ascii="David" w:hAnsi="David" w:cs="David" w:hint="cs"/>
          <w:sz w:val="24"/>
          <w:szCs w:val="24"/>
          <w:rtl/>
        </w:rPr>
        <w:t>,</w:t>
      </w:r>
      <w:r>
        <w:rPr>
          <w:rFonts w:ascii="David" w:hAnsi="David" w:cs="David"/>
          <w:sz w:val="24"/>
          <w:szCs w:val="24"/>
          <w:rtl/>
        </w:rPr>
        <w:t xml:space="preserve"> לפיה הלוואה אשר נוכתה ממשכורתו</w:t>
      </w:r>
      <w:r w:rsidR="004A5A18">
        <w:rPr>
          <w:rFonts w:ascii="David" w:hAnsi="David" w:cs="David" w:hint="cs"/>
          <w:sz w:val="24"/>
          <w:szCs w:val="24"/>
          <w:rtl/>
        </w:rPr>
        <w:t>,</w:t>
      </w:r>
      <w:r>
        <w:rPr>
          <w:rFonts w:ascii="David" w:hAnsi="David" w:cs="David"/>
          <w:sz w:val="24"/>
          <w:szCs w:val="24"/>
          <w:rtl/>
        </w:rPr>
        <w:t xml:space="preserve"> לא שימשה עבור רכישת זכויותיו בעסק. </w:t>
      </w:r>
    </w:p>
    <w:p w:rsidR="00FE12B3" w:rsidRDefault="00FE12B3" w:rsidP="00FE12B3">
      <w:pPr>
        <w:pStyle w:val="af0"/>
        <w:numPr>
          <w:ilvl w:val="0"/>
          <w:numId w:val="2"/>
        </w:numPr>
        <w:spacing w:line="360" w:lineRule="auto"/>
        <w:jc w:val="both"/>
        <w:rPr>
          <w:rFonts w:ascii="David" w:hAnsi="David" w:cs="David"/>
          <w:sz w:val="24"/>
          <w:szCs w:val="24"/>
        </w:rPr>
      </w:pPr>
      <w:r>
        <w:rPr>
          <w:rFonts w:ascii="David" w:hAnsi="David" w:cs="David"/>
          <w:sz w:val="24"/>
          <w:szCs w:val="24"/>
          <w:rtl/>
        </w:rPr>
        <w:t xml:space="preserve">מאחר והכספים הועברו לחשבון המשותף לכיסוי התחייבויותיהם המשותפות של הצדדים, יש לחייב את הנתבעת בהשבת מחצית יתרת החוב שנותרה נכון למועד הקובע. </w:t>
      </w:r>
    </w:p>
    <w:p w:rsidR="00FE12B3" w:rsidRPr="004A5A18" w:rsidRDefault="00FE12B3" w:rsidP="004A5A18">
      <w:pPr>
        <w:pStyle w:val="af0"/>
        <w:numPr>
          <w:ilvl w:val="0"/>
          <w:numId w:val="2"/>
        </w:numPr>
        <w:spacing w:line="360" w:lineRule="auto"/>
        <w:jc w:val="both"/>
        <w:rPr>
          <w:rFonts w:ascii="David" w:hAnsi="David" w:cs="David"/>
          <w:sz w:val="24"/>
          <w:szCs w:val="24"/>
        </w:rPr>
      </w:pPr>
      <w:r w:rsidRPr="004A5A18">
        <w:rPr>
          <w:rFonts w:ascii="David" w:hAnsi="David" w:cs="David"/>
          <w:sz w:val="24"/>
          <w:szCs w:val="24"/>
          <w:rtl/>
        </w:rPr>
        <w:t>הנתבעת עשתה שימוש לרעה בהליכי משפט ו</w:t>
      </w:r>
      <w:r w:rsidR="004A5A18">
        <w:rPr>
          <w:rFonts w:ascii="David" w:hAnsi="David" w:cs="David" w:hint="cs"/>
          <w:sz w:val="24"/>
          <w:szCs w:val="24"/>
          <w:rtl/>
        </w:rPr>
        <w:t xml:space="preserve">בכך </w:t>
      </w:r>
      <w:r w:rsidRPr="004A5A18">
        <w:rPr>
          <w:rFonts w:ascii="David" w:hAnsi="David" w:cs="David"/>
          <w:sz w:val="24"/>
          <w:szCs w:val="24"/>
          <w:rtl/>
        </w:rPr>
        <w:t xml:space="preserve">הסבה לתובע הפסדים כספיים, </w:t>
      </w:r>
      <w:r w:rsidR="004A5A18" w:rsidRPr="004A5A18">
        <w:rPr>
          <w:rFonts w:ascii="David" w:hAnsi="David" w:cs="David"/>
          <w:sz w:val="24"/>
          <w:szCs w:val="24"/>
          <w:rtl/>
        </w:rPr>
        <w:t>שכן הוכח כי לא היה צורך במינוי מומחה חוקר</w:t>
      </w:r>
      <w:r w:rsidR="004A5A18">
        <w:rPr>
          <w:rFonts w:ascii="David" w:hAnsi="David" w:cs="David" w:hint="cs"/>
          <w:sz w:val="24"/>
          <w:szCs w:val="24"/>
          <w:rtl/>
        </w:rPr>
        <w:t xml:space="preserve">. בשל כך ובשל הימשכות </w:t>
      </w:r>
      <w:r w:rsidR="004A5A18" w:rsidRPr="004A5A18">
        <w:rPr>
          <w:rFonts w:ascii="David" w:hAnsi="David" w:cs="David"/>
          <w:sz w:val="24"/>
          <w:szCs w:val="24"/>
          <w:rtl/>
        </w:rPr>
        <w:t>ההליכים</w:t>
      </w:r>
      <w:r w:rsidR="004A5A18">
        <w:rPr>
          <w:rFonts w:ascii="David" w:hAnsi="David" w:cs="David" w:hint="cs"/>
          <w:sz w:val="24"/>
          <w:szCs w:val="24"/>
          <w:rtl/>
        </w:rPr>
        <w:t xml:space="preserve">, </w:t>
      </w:r>
      <w:r w:rsidRPr="004A5A18">
        <w:rPr>
          <w:rFonts w:ascii="David" w:hAnsi="David" w:cs="David"/>
          <w:sz w:val="24"/>
          <w:szCs w:val="24"/>
          <w:rtl/>
        </w:rPr>
        <w:t>יש לחייבה בהוצאות משפט משמעותיות</w:t>
      </w:r>
      <w:r w:rsidR="004A5A18" w:rsidRPr="004A5A18">
        <w:rPr>
          <w:rFonts w:ascii="David" w:hAnsi="David" w:cs="David" w:hint="cs"/>
          <w:sz w:val="24"/>
          <w:szCs w:val="24"/>
          <w:rtl/>
        </w:rPr>
        <w:t>.</w:t>
      </w:r>
      <w:r w:rsidRPr="004A5A18">
        <w:rPr>
          <w:rFonts w:ascii="David" w:hAnsi="David" w:cs="David"/>
          <w:sz w:val="24"/>
          <w:szCs w:val="24"/>
          <w:rtl/>
        </w:rPr>
        <w:t xml:space="preserve"> </w:t>
      </w:r>
    </w:p>
    <w:p w:rsidR="00FE12B3" w:rsidRDefault="00FE12B3" w:rsidP="00FE12B3">
      <w:pPr>
        <w:pStyle w:val="af0"/>
        <w:numPr>
          <w:ilvl w:val="0"/>
          <w:numId w:val="2"/>
        </w:numPr>
        <w:spacing w:line="360" w:lineRule="auto"/>
        <w:jc w:val="both"/>
        <w:rPr>
          <w:rFonts w:ascii="David" w:hAnsi="David" w:cs="David"/>
          <w:sz w:val="24"/>
          <w:szCs w:val="24"/>
        </w:rPr>
      </w:pPr>
      <w:r>
        <w:rPr>
          <w:rFonts w:ascii="David" w:hAnsi="David" w:cs="David"/>
          <w:sz w:val="24"/>
          <w:szCs w:val="24"/>
          <w:rtl/>
        </w:rPr>
        <w:t xml:space="preserve">התובע עותר לאימוץ האופציה השנייה בחוות דעת המומחה – איזון על בסיס מועד מימוש הזכויות בפועל.  </w:t>
      </w:r>
    </w:p>
    <w:p w:rsidR="00FE12B3" w:rsidRDefault="00FE12B3" w:rsidP="004311BE">
      <w:pPr>
        <w:pStyle w:val="af0"/>
        <w:numPr>
          <w:ilvl w:val="0"/>
          <w:numId w:val="2"/>
        </w:numPr>
        <w:spacing w:line="360" w:lineRule="auto"/>
        <w:jc w:val="both"/>
        <w:rPr>
          <w:rFonts w:ascii="David" w:hAnsi="David" w:cs="David"/>
          <w:sz w:val="24"/>
          <w:szCs w:val="24"/>
        </w:rPr>
      </w:pPr>
      <w:r>
        <w:rPr>
          <w:rFonts w:ascii="David" w:hAnsi="David" w:cs="David"/>
          <w:sz w:val="24"/>
          <w:szCs w:val="24"/>
          <w:rtl/>
        </w:rPr>
        <w:t>מאז הפירוד בין הצדדים</w:t>
      </w:r>
      <w:r w:rsidR="004A5A18">
        <w:rPr>
          <w:rFonts w:ascii="David" w:hAnsi="David" w:cs="David" w:hint="cs"/>
          <w:sz w:val="24"/>
          <w:szCs w:val="24"/>
          <w:rtl/>
        </w:rPr>
        <w:t>,</w:t>
      </w:r>
      <w:r>
        <w:rPr>
          <w:rFonts w:ascii="David" w:hAnsi="David" w:cs="David"/>
          <w:sz w:val="24"/>
          <w:szCs w:val="24"/>
          <w:rtl/>
        </w:rPr>
        <w:t xml:space="preserve"> הם נוהגים במתכונת של אחריות הורית משותפת, וכך יש לקבוע, גם מאחר ומדובר </w:t>
      </w:r>
      <w:r w:rsidR="004311BE">
        <w:rPr>
          <w:rFonts w:ascii="David" w:hAnsi="David" w:cs="David" w:hint="cs"/>
          <w:sz w:val="24"/>
          <w:szCs w:val="24"/>
          <w:rtl/>
        </w:rPr>
        <w:t>ב</w:t>
      </w:r>
      <w:r>
        <w:rPr>
          <w:rFonts w:ascii="David" w:hAnsi="David" w:cs="David"/>
          <w:sz w:val="24"/>
          <w:szCs w:val="24"/>
          <w:rtl/>
        </w:rPr>
        <w:t xml:space="preserve">מציאות הנוהגת </w:t>
      </w:r>
      <w:r w:rsidR="004311BE">
        <w:rPr>
          <w:rFonts w:ascii="David" w:hAnsi="David" w:cs="David" w:hint="cs"/>
          <w:sz w:val="24"/>
          <w:szCs w:val="24"/>
          <w:rtl/>
        </w:rPr>
        <w:t xml:space="preserve">בפועל </w:t>
      </w:r>
      <w:r>
        <w:rPr>
          <w:rFonts w:ascii="David" w:hAnsi="David" w:cs="David"/>
          <w:sz w:val="24"/>
          <w:szCs w:val="24"/>
          <w:rtl/>
        </w:rPr>
        <w:t xml:space="preserve">וגם לשם קבלת ההטבות וההנחות מהרשויות. </w:t>
      </w:r>
    </w:p>
    <w:p w:rsidR="00FE12B3" w:rsidRDefault="00FE12B3" w:rsidP="004311BE">
      <w:pPr>
        <w:pStyle w:val="af0"/>
        <w:numPr>
          <w:ilvl w:val="0"/>
          <w:numId w:val="2"/>
        </w:numPr>
        <w:spacing w:line="360" w:lineRule="auto"/>
        <w:jc w:val="both"/>
        <w:rPr>
          <w:rFonts w:ascii="David" w:hAnsi="David" w:cs="David"/>
          <w:sz w:val="24"/>
          <w:szCs w:val="24"/>
        </w:rPr>
      </w:pPr>
      <w:r>
        <w:rPr>
          <w:rFonts w:ascii="David" w:hAnsi="David" w:cs="David"/>
          <w:sz w:val="24"/>
          <w:szCs w:val="24"/>
          <w:rtl/>
        </w:rPr>
        <w:t>המלצות עו"ס לס"ד בדבר צמצום זמני השהות שהונהגו בין הצדדים קודם להפרדת המגורים</w:t>
      </w:r>
      <w:r w:rsidR="004311BE">
        <w:rPr>
          <w:rFonts w:ascii="David" w:hAnsi="David" w:cs="David" w:hint="cs"/>
          <w:sz w:val="24"/>
          <w:szCs w:val="24"/>
          <w:rtl/>
        </w:rPr>
        <w:t>,</w:t>
      </w:r>
      <w:r>
        <w:rPr>
          <w:rFonts w:ascii="David" w:hAnsi="David" w:cs="David"/>
          <w:sz w:val="24"/>
          <w:szCs w:val="24"/>
          <w:rtl/>
        </w:rPr>
        <w:t xml:space="preserve"> התקבלו על-ידי בית המשפט, וזאת ללא כל הצדקה. לאחר שהוכח שזמני השהות מתקיימים באופן שוטף וסדיר וכי </w:t>
      </w:r>
      <w:r w:rsidR="004311BE">
        <w:rPr>
          <w:rFonts w:ascii="David" w:hAnsi="David" w:cs="David" w:hint="cs"/>
          <w:sz w:val="24"/>
          <w:szCs w:val="24"/>
          <w:rtl/>
        </w:rPr>
        <w:t xml:space="preserve">האב </w:t>
      </w:r>
      <w:r>
        <w:rPr>
          <w:rFonts w:ascii="David" w:hAnsi="David" w:cs="David"/>
          <w:sz w:val="24"/>
          <w:szCs w:val="24"/>
          <w:rtl/>
        </w:rPr>
        <w:t xml:space="preserve">הורה מיטיב, אין כל הצדקה שלא להחיל חלוקת זמנים שווה. עו"ס לס"ד ציינה אומנם כי הצדדים מבקשים להמשיך באותה מתכונת של זמני שהות, אולם הדבר שגוי </w:t>
      </w:r>
      <w:r w:rsidR="004311BE">
        <w:rPr>
          <w:rFonts w:ascii="David" w:hAnsi="David" w:cs="David" w:hint="cs"/>
          <w:sz w:val="24"/>
          <w:szCs w:val="24"/>
          <w:rtl/>
        </w:rPr>
        <w:t xml:space="preserve">והאב </w:t>
      </w:r>
      <w:r>
        <w:rPr>
          <w:rFonts w:ascii="David" w:hAnsi="David" w:cs="David"/>
          <w:sz w:val="24"/>
          <w:szCs w:val="24"/>
          <w:rtl/>
        </w:rPr>
        <w:t>מעולם לא נשאל האם הוא שבע רצון מהמפגשים והאם הוא עותר להרחבתם.</w:t>
      </w:r>
    </w:p>
    <w:p w:rsidR="00FE12B3" w:rsidRDefault="00FE12B3" w:rsidP="004311BE">
      <w:pPr>
        <w:pStyle w:val="af0"/>
        <w:numPr>
          <w:ilvl w:val="0"/>
          <w:numId w:val="2"/>
        </w:numPr>
        <w:spacing w:line="360" w:lineRule="auto"/>
        <w:jc w:val="both"/>
        <w:rPr>
          <w:rFonts w:ascii="David" w:hAnsi="David" w:cs="David"/>
          <w:sz w:val="24"/>
          <w:szCs w:val="24"/>
        </w:rPr>
      </w:pPr>
      <w:r>
        <w:rPr>
          <w:rFonts w:ascii="David" w:hAnsi="David" w:cs="David"/>
          <w:sz w:val="24"/>
          <w:szCs w:val="24"/>
          <w:rtl/>
        </w:rPr>
        <w:t xml:space="preserve">טענות הנתבעת לפיהן </w:t>
      </w:r>
      <w:r w:rsidR="004311BE">
        <w:rPr>
          <w:rFonts w:ascii="David" w:hAnsi="David" w:cs="David" w:hint="cs"/>
          <w:sz w:val="24"/>
          <w:szCs w:val="24"/>
          <w:rtl/>
        </w:rPr>
        <w:t xml:space="preserve">שוהים </w:t>
      </w:r>
      <w:r>
        <w:rPr>
          <w:rFonts w:ascii="David" w:hAnsi="David" w:cs="David"/>
          <w:sz w:val="24"/>
          <w:szCs w:val="24"/>
          <w:rtl/>
        </w:rPr>
        <w:t xml:space="preserve">הקטינים מרבית </w:t>
      </w:r>
      <w:r w:rsidR="004311BE">
        <w:rPr>
          <w:rFonts w:ascii="David" w:hAnsi="David" w:cs="David" w:hint="cs"/>
          <w:sz w:val="24"/>
          <w:szCs w:val="24"/>
          <w:rtl/>
        </w:rPr>
        <w:t>מה</w:t>
      </w:r>
      <w:r>
        <w:rPr>
          <w:rFonts w:ascii="David" w:hAnsi="David" w:cs="David"/>
          <w:sz w:val="24"/>
          <w:szCs w:val="24"/>
          <w:rtl/>
        </w:rPr>
        <w:t xml:space="preserve">זמן עם בת זוגו של </w:t>
      </w:r>
      <w:r w:rsidR="004311BE">
        <w:rPr>
          <w:rFonts w:ascii="David" w:hAnsi="David" w:cs="David" w:hint="cs"/>
          <w:sz w:val="24"/>
          <w:szCs w:val="24"/>
          <w:rtl/>
        </w:rPr>
        <w:t xml:space="preserve">האב </w:t>
      </w:r>
      <w:r>
        <w:rPr>
          <w:rFonts w:ascii="David" w:hAnsi="David" w:cs="David"/>
          <w:sz w:val="24"/>
          <w:szCs w:val="24"/>
          <w:rtl/>
        </w:rPr>
        <w:t>כאשר האחרון אינו נוכח</w:t>
      </w:r>
      <w:r w:rsidR="004311BE">
        <w:rPr>
          <w:rFonts w:ascii="David" w:hAnsi="David" w:cs="David" w:hint="cs"/>
          <w:sz w:val="24"/>
          <w:szCs w:val="24"/>
          <w:rtl/>
        </w:rPr>
        <w:t>,</w:t>
      </w:r>
      <w:r>
        <w:rPr>
          <w:rFonts w:ascii="David" w:hAnsi="David" w:cs="David"/>
          <w:sz w:val="24"/>
          <w:szCs w:val="24"/>
          <w:rtl/>
        </w:rPr>
        <w:t xml:space="preserve"> אינה נכונה. </w:t>
      </w:r>
    </w:p>
    <w:p w:rsidR="004311BE" w:rsidRDefault="00FE12B3" w:rsidP="00ED6C2D">
      <w:pPr>
        <w:pStyle w:val="af0"/>
        <w:numPr>
          <w:ilvl w:val="0"/>
          <w:numId w:val="2"/>
        </w:numPr>
        <w:spacing w:line="360" w:lineRule="auto"/>
        <w:jc w:val="both"/>
        <w:rPr>
          <w:rFonts w:ascii="David" w:hAnsi="David" w:cs="David"/>
          <w:sz w:val="24"/>
          <w:szCs w:val="24"/>
        </w:rPr>
      </w:pPr>
      <w:r w:rsidRPr="004311BE">
        <w:rPr>
          <w:rFonts w:ascii="David" w:hAnsi="David" w:cs="David"/>
          <w:sz w:val="24"/>
          <w:szCs w:val="24"/>
          <w:rtl/>
        </w:rPr>
        <w:t xml:space="preserve">יש להורות על ביטול מזונות הקטינים בהם חויב התובע </w:t>
      </w:r>
      <w:r w:rsidR="004311BE" w:rsidRPr="004311BE">
        <w:rPr>
          <w:rFonts w:ascii="David" w:hAnsi="David" w:cs="David" w:hint="cs"/>
          <w:sz w:val="24"/>
          <w:szCs w:val="24"/>
          <w:rtl/>
        </w:rPr>
        <w:t xml:space="preserve">מיום </w:t>
      </w:r>
      <w:r w:rsidRPr="004311BE">
        <w:rPr>
          <w:rFonts w:ascii="David" w:hAnsi="David" w:cs="David"/>
          <w:sz w:val="24"/>
          <w:szCs w:val="24"/>
          <w:rtl/>
        </w:rPr>
        <w:t xml:space="preserve">14.2.2022 ואילך. הוצאותיו השוטפות של </w:t>
      </w:r>
      <w:r w:rsidR="004311BE" w:rsidRPr="004311BE">
        <w:rPr>
          <w:rFonts w:ascii="David" w:hAnsi="David" w:cs="David" w:hint="cs"/>
          <w:sz w:val="24"/>
          <w:szCs w:val="24"/>
          <w:rtl/>
        </w:rPr>
        <w:t xml:space="preserve">האב </w:t>
      </w:r>
      <w:r w:rsidRPr="004311BE">
        <w:rPr>
          <w:rFonts w:ascii="David" w:hAnsi="David" w:cs="David"/>
          <w:sz w:val="24"/>
          <w:szCs w:val="24"/>
          <w:rtl/>
        </w:rPr>
        <w:t xml:space="preserve">עולות בשיעור ניכר על הכנסותיו, דבר אשר מוביל אותו לגרעון מתמיד. </w:t>
      </w:r>
    </w:p>
    <w:p w:rsidR="00FE12B3" w:rsidRPr="004311BE" w:rsidRDefault="00FE12B3" w:rsidP="00ED6C2D">
      <w:pPr>
        <w:pStyle w:val="af0"/>
        <w:numPr>
          <w:ilvl w:val="0"/>
          <w:numId w:val="2"/>
        </w:numPr>
        <w:spacing w:line="360" w:lineRule="auto"/>
        <w:jc w:val="both"/>
        <w:rPr>
          <w:rFonts w:ascii="David" w:hAnsi="David" w:cs="David"/>
          <w:sz w:val="24"/>
          <w:szCs w:val="24"/>
        </w:rPr>
      </w:pPr>
      <w:r w:rsidRPr="004311BE">
        <w:rPr>
          <w:rFonts w:ascii="David" w:hAnsi="David" w:cs="David"/>
          <w:sz w:val="24"/>
          <w:szCs w:val="24"/>
          <w:rtl/>
        </w:rPr>
        <w:t xml:space="preserve">יש לקבוע כי כל </w:t>
      </w:r>
      <w:r w:rsidR="004311BE" w:rsidRPr="004311BE">
        <w:rPr>
          <w:rFonts w:ascii="David" w:hAnsi="David" w:cs="David" w:hint="cs"/>
          <w:sz w:val="24"/>
          <w:szCs w:val="24"/>
          <w:rtl/>
        </w:rPr>
        <w:t xml:space="preserve">צד </w:t>
      </w:r>
      <w:r w:rsidRPr="004311BE">
        <w:rPr>
          <w:rFonts w:ascii="David" w:hAnsi="David" w:cs="David"/>
          <w:sz w:val="24"/>
          <w:szCs w:val="24"/>
          <w:rtl/>
        </w:rPr>
        <w:t xml:space="preserve">יישא בהוצאות הקטינים בזמן שהותם במחציתו. </w:t>
      </w:r>
    </w:p>
    <w:p w:rsidR="00FE12B3" w:rsidRDefault="00FE12B3" w:rsidP="00FE12B3">
      <w:pPr>
        <w:pStyle w:val="af0"/>
        <w:spacing w:line="360" w:lineRule="auto"/>
        <w:jc w:val="both"/>
        <w:rPr>
          <w:rFonts w:ascii="David" w:hAnsi="David" w:cs="David"/>
          <w:sz w:val="24"/>
          <w:szCs w:val="24"/>
          <w:rtl/>
        </w:rPr>
      </w:pPr>
    </w:p>
    <w:p w:rsidR="0075076B" w:rsidRPr="004311BE" w:rsidRDefault="0075076B" w:rsidP="00FE12B3">
      <w:pPr>
        <w:pStyle w:val="af0"/>
        <w:spacing w:line="360" w:lineRule="auto"/>
        <w:jc w:val="both"/>
        <w:rPr>
          <w:rFonts w:ascii="David" w:hAnsi="David" w:cs="David"/>
          <w:sz w:val="24"/>
          <w:szCs w:val="24"/>
        </w:rPr>
      </w:pPr>
    </w:p>
    <w:p w:rsidR="00FE12B3" w:rsidRPr="004311BE" w:rsidRDefault="00FE12B3" w:rsidP="00FE12B3">
      <w:pPr>
        <w:pStyle w:val="af0"/>
        <w:numPr>
          <w:ilvl w:val="0"/>
          <w:numId w:val="1"/>
        </w:numPr>
        <w:spacing w:line="360" w:lineRule="auto"/>
        <w:jc w:val="both"/>
        <w:rPr>
          <w:rFonts w:ascii="David" w:hAnsi="David" w:cs="David"/>
          <w:b/>
          <w:bCs/>
          <w:sz w:val="24"/>
          <w:szCs w:val="24"/>
        </w:rPr>
      </w:pPr>
      <w:r w:rsidRPr="004311BE">
        <w:rPr>
          <w:rFonts w:ascii="David" w:hAnsi="David" w:cs="David"/>
          <w:b/>
          <w:bCs/>
          <w:sz w:val="26"/>
          <w:szCs w:val="26"/>
          <w:rtl/>
        </w:rPr>
        <w:lastRenderedPageBreak/>
        <w:t>טענות הנתבעת בתמצית</w:t>
      </w:r>
      <w:r w:rsidRPr="004311BE">
        <w:rPr>
          <w:rFonts w:ascii="David" w:hAnsi="David" w:cs="David"/>
          <w:b/>
          <w:bCs/>
          <w:sz w:val="24"/>
          <w:szCs w:val="24"/>
          <w:rtl/>
        </w:rPr>
        <w:t>:</w:t>
      </w:r>
    </w:p>
    <w:p w:rsidR="004311BE" w:rsidRDefault="004311BE" w:rsidP="004311BE">
      <w:pPr>
        <w:pStyle w:val="af0"/>
        <w:spacing w:line="360" w:lineRule="auto"/>
        <w:jc w:val="both"/>
        <w:rPr>
          <w:rFonts w:ascii="David" w:hAnsi="David" w:cs="David"/>
          <w:sz w:val="24"/>
          <w:szCs w:val="24"/>
        </w:rPr>
      </w:pPr>
    </w:p>
    <w:p w:rsidR="00444354" w:rsidRPr="00444354" w:rsidRDefault="00FE12B3" w:rsidP="00DE22D5">
      <w:pPr>
        <w:pStyle w:val="af0"/>
        <w:numPr>
          <w:ilvl w:val="0"/>
          <w:numId w:val="3"/>
        </w:numPr>
        <w:spacing w:line="360" w:lineRule="auto"/>
        <w:ind w:left="1076" w:hanging="283"/>
        <w:jc w:val="both"/>
        <w:rPr>
          <w:rFonts w:ascii="David" w:hAnsi="David" w:cs="David"/>
          <w:color w:val="FF0000"/>
          <w:sz w:val="24"/>
          <w:szCs w:val="24"/>
        </w:rPr>
      </w:pPr>
      <w:r>
        <w:rPr>
          <w:rFonts w:ascii="David" w:hAnsi="David" w:cs="David"/>
          <w:sz w:val="24"/>
          <w:szCs w:val="24"/>
          <w:rtl/>
        </w:rPr>
        <w:t xml:space="preserve">ההלוואות הנטענות הינן ניסיון לייצר מצגי שווא ולגלגל על האישה "חובות" </w:t>
      </w:r>
      <w:r w:rsidR="00970411">
        <w:rPr>
          <w:rFonts w:ascii="David" w:hAnsi="David" w:cs="David" w:hint="cs"/>
          <w:sz w:val="24"/>
          <w:szCs w:val="24"/>
          <w:rtl/>
        </w:rPr>
        <w:t xml:space="preserve">שאינם קשורים </w:t>
      </w:r>
      <w:r>
        <w:rPr>
          <w:rFonts w:ascii="David" w:hAnsi="David" w:cs="David"/>
          <w:sz w:val="24"/>
          <w:szCs w:val="24"/>
          <w:rtl/>
        </w:rPr>
        <w:t xml:space="preserve">למשק ביתם של הצדדים </w:t>
      </w:r>
      <w:r w:rsidR="00970411">
        <w:rPr>
          <w:rFonts w:ascii="David" w:hAnsi="David" w:cs="David" w:hint="cs"/>
          <w:sz w:val="24"/>
          <w:szCs w:val="24"/>
          <w:rtl/>
        </w:rPr>
        <w:t xml:space="preserve">אלא הם חובות </w:t>
      </w:r>
      <w:r>
        <w:rPr>
          <w:rFonts w:ascii="David" w:hAnsi="David" w:cs="David"/>
          <w:sz w:val="24"/>
          <w:szCs w:val="24"/>
          <w:rtl/>
        </w:rPr>
        <w:t xml:space="preserve">העסק. </w:t>
      </w:r>
      <w:r w:rsidR="00970411">
        <w:rPr>
          <w:rFonts w:ascii="David" w:hAnsi="David" w:cs="David" w:hint="cs"/>
          <w:sz w:val="24"/>
          <w:szCs w:val="24"/>
          <w:rtl/>
        </w:rPr>
        <w:t xml:space="preserve">האיש </w:t>
      </w:r>
      <w:r>
        <w:rPr>
          <w:rFonts w:ascii="David" w:hAnsi="David" w:cs="David"/>
          <w:sz w:val="24"/>
          <w:szCs w:val="24"/>
          <w:rtl/>
        </w:rPr>
        <w:t>עשה שימוש בחשבון המשותף של הצדדים ובחשבון העסק והעביר כסף מצד לצד ללא חתימות</w:t>
      </w:r>
      <w:r w:rsidR="00DE22D5">
        <w:rPr>
          <w:rFonts w:ascii="David" w:hAnsi="David" w:cs="David" w:hint="cs"/>
          <w:sz w:val="24"/>
          <w:szCs w:val="24"/>
          <w:rtl/>
        </w:rPr>
        <w:t xml:space="preserve"> האישה</w:t>
      </w:r>
      <w:r>
        <w:rPr>
          <w:rFonts w:ascii="David" w:hAnsi="David" w:cs="David"/>
          <w:sz w:val="24"/>
          <w:szCs w:val="24"/>
          <w:rtl/>
        </w:rPr>
        <w:t xml:space="preserve">, וכעת טוען להלוואות לבני משפחתו אותן יש להחזיר. </w:t>
      </w:r>
    </w:p>
    <w:p w:rsidR="00FE12B3" w:rsidRDefault="00970411" w:rsidP="004A7A65">
      <w:pPr>
        <w:pStyle w:val="af0"/>
        <w:numPr>
          <w:ilvl w:val="0"/>
          <w:numId w:val="3"/>
        </w:numPr>
        <w:spacing w:line="360" w:lineRule="auto"/>
        <w:ind w:left="1076"/>
        <w:jc w:val="both"/>
        <w:rPr>
          <w:rFonts w:ascii="David" w:hAnsi="David" w:cs="David"/>
          <w:sz w:val="24"/>
          <w:szCs w:val="24"/>
        </w:rPr>
      </w:pPr>
      <w:r w:rsidRPr="00500763">
        <w:rPr>
          <w:rFonts w:ascii="David" w:hAnsi="David" w:cs="David" w:hint="cs"/>
          <w:sz w:val="24"/>
          <w:szCs w:val="24"/>
          <w:rtl/>
        </w:rPr>
        <w:t xml:space="preserve">האיש </w:t>
      </w:r>
      <w:r w:rsidR="00FE12B3" w:rsidRPr="00500763">
        <w:rPr>
          <w:rFonts w:ascii="David" w:hAnsi="David" w:cs="David"/>
          <w:sz w:val="24"/>
          <w:szCs w:val="24"/>
          <w:rtl/>
        </w:rPr>
        <w:t xml:space="preserve">עזב עבודה מכניסה בחברת </w:t>
      </w:r>
      <w:r w:rsidR="004A7A65">
        <w:rPr>
          <w:rFonts w:ascii="David" w:hAnsi="David" w:cs="David" w:hint="cs"/>
          <w:sz w:val="24"/>
          <w:szCs w:val="24"/>
          <w:rtl/>
        </w:rPr>
        <w:t>****</w:t>
      </w:r>
      <w:r w:rsidR="00FE12B3" w:rsidRPr="00500763">
        <w:rPr>
          <w:rFonts w:ascii="David" w:hAnsi="David" w:cs="David"/>
          <w:sz w:val="24"/>
          <w:szCs w:val="24"/>
          <w:rtl/>
        </w:rPr>
        <w:t xml:space="preserve"> כדי לקחת חלק בעסק </w:t>
      </w:r>
      <w:r w:rsidR="00444354" w:rsidRPr="00500763">
        <w:rPr>
          <w:rFonts w:ascii="David" w:hAnsi="David" w:cs="David" w:hint="cs"/>
          <w:sz w:val="24"/>
          <w:szCs w:val="24"/>
          <w:rtl/>
        </w:rPr>
        <w:t>ה</w:t>
      </w:r>
      <w:r w:rsidR="00FE12B3" w:rsidRPr="00500763">
        <w:rPr>
          <w:rFonts w:ascii="David" w:hAnsi="David" w:cs="David"/>
          <w:sz w:val="24"/>
          <w:szCs w:val="24"/>
          <w:rtl/>
        </w:rPr>
        <w:t>משפחתי תחת שמו של אחי</w:t>
      </w:r>
      <w:r w:rsidR="00444354" w:rsidRPr="00500763">
        <w:rPr>
          <w:rFonts w:ascii="David" w:hAnsi="David" w:cs="David" w:hint="cs"/>
          <w:sz w:val="24"/>
          <w:szCs w:val="24"/>
          <w:rtl/>
        </w:rPr>
        <w:t>ו</w:t>
      </w:r>
      <w:r w:rsidR="00FE12B3" w:rsidRPr="00500763">
        <w:rPr>
          <w:rFonts w:ascii="David" w:hAnsi="David" w:cs="David"/>
          <w:sz w:val="24"/>
          <w:szCs w:val="24"/>
          <w:rtl/>
        </w:rPr>
        <w:t>: "</w:t>
      </w:r>
      <w:r w:rsidR="004A7A65">
        <w:rPr>
          <w:rFonts w:ascii="David" w:hAnsi="David" w:cs="David" w:hint="cs"/>
          <w:sz w:val="24"/>
          <w:szCs w:val="24"/>
          <w:rtl/>
        </w:rPr>
        <w:t>*******</w:t>
      </w:r>
      <w:r w:rsidR="00FE12B3">
        <w:rPr>
          <w:rFonts w:ascii="David" w:hAnsi="David" w:cs="David"/>
          <w:sz w:val="24"/>
          <w:szCs w:val="24"/>
          <w:rtl/>
        </w:rPr>
        <w:t xml:space="preserve"> </w:t>
      </w:r>
      <w:r w:rsidR="004A7A65">
        <w:rPr>
          <w:rFonts w:ascii="David" w:hAnsi="David" w:cs="David" w:hint="cs"/>
          <w:sz w:val="24"/>
          <w:szCs w:val="24"/>
          <w:rtl/>
        </w:rPr>
        <w:t>***</w:t>
      </w:r>
      <w:r w:rsidR="00FE12B3">
        <w:rPr>
          <w:rFonts w:ascii="David" w:hAnsi="David" w:cs="David"/>
          <w:sz w:val="24"/>
          <w:szCs w:val="24"/>
          <w:rtl/>
        </w:rPr>
        <w:t>-</w:t>
      </w:r>
      <w:r w:rsidR="004A7A65">
        <w:rPr>
          <w:rFonts w:ascii="David" w:hAnsi="David" w:cs="David" w:hint="cs"/>
          <w:sz w:val="24"/>
          <w:szCs w:val="24"/>
          <w:rtl/>
        </w:rPr>
        <w:t>*******</w:t>
      </w:r>
      <w:r w:rsidR="00FE12B3">
        <w:rPr>
          <w:rFonts w:ascii="David" w:hAnsi="David" w:cs="David"/>
          <w:sz w:val="24"/>
          <w:szCs w:val="24"/>
          <w:rtl/>
        </w:rPr>
        <w:t xml:space="preserve">". אין </w:t>
      </w:r>
      <w:r w:rsidR="00444354">
        <w:rPr>
          <w:rFonts w:ascii="David" w:hAnsi="David" w:cs="David" w:hint="cs"/>
          <w:sz w:val="24"/>
          <w:szCs w:val="24"/>
          <w:rtl/>
        </w:rPr>
        <w:t xml:space="preserve">כל </w:t>
      </w:r>
      <w:r w:rsidR="00FE12B3">
        <w:rPr>
          <w:rFonts w:ascii="David" w:hAnsi="David" w:cs="David"/>
          <w:sz w:val="24"/>
          <w:szCs w:val="24"/>
          <w:rtl/>
        </w:rPr>
        <w:t xml:space="preserve">היגיון כי </w:t>
      </w:r>
      <w:r>
        <w:rPr>
          <w:rFonts w:ascii="David" w:hAnsi="David" w:cs="David" w:hint="cs"/>
          <w:sz w:val="24"/>
          <w:szCs w:val="24"/>
          <w:rtl/>
        </w:rPr>
        <w:t xml:space="preserve">האיש </w:t>
      </w:r>
      <w:r w:rsidR="00FE12B3">
        <w:rPr>
          <w:rFonts w:ascii="David" w:hAnsi="David" w:cs="David"/>
          <w:sz w:val="24"/>
          <w:szCs w:val="24"/>
          <w:rtl/>
        </w:rPr>
        <w:t>יעזוב עבודה בשכר</w:t>
      </w:r>
      <w:r w:rsidR="00444354">
        <w:rPr>
          <w:rFonts w:ascii="David" w:hAnsi="David" w:cs="David" w:hint="cs"/>
          <w:sz w:val="24"/>
          <w:szCs w:val="24"/>
          <w:rtl/>
        </w:rPr>
        <w:t xml:space="preserve"> גבוה</w:t>
      </w:r>
      <w:r>
        <w:rPr>
          <w:rFonts w:ascii="David" w:hAnsi="David" w:cs="David" w:hint="cs"/>
          <w:sz w:val="24"/>
          <w:szCs w:val="24"/>
          <w:rtl/>
        </w:rPr>
        <w:t>,</w:t>
      </w:r>
      <w:r w:rsidR="00FE12B3">
        <w:rPr>
          <w:rFonts w:ascii="David" w:hAnsi="David" w:cs="David"/>
          <w:sz w:val="24"/>
          <w:szCs w:val="24"/>
          <w:rtl/>
        </w:rPr>
        <w:t xml:space="preserve"> כפי שהיה </w:t>
      </w:r>
      <w:r>
        <w:rPr>
          <w:rFonts w:ascii="David" w:hAnsi="David" w:cs="David" w:hint="cs"/>
          <w:sz w:val="24"/>
          <w:szCs w:val="24"/>
          <w:rtl/>
        </w:rPr>
        <w:t xml:space="preserve">לו בחברת </w:t>
      </w:r>
      <w:r w:rsidR="004A7A65">
        <w:rPr>
          <w:rFonts w:ascii="David" w:hAnsi="David" w:cs="David" w:hint="cs"/>
          <w:sz w:val="24"/>
          <w:szCs w:val="24"/>
          <w:rtl/>
        </w:rPr>
        <w:t>*****</w:t>
      </w:r>
      <w:r w:rsidR="00FE12B3">
        <w:rPr>
          <w:rFonts w:ascii="David" w:hAnsi="David" w:cs="David"/>
          <w:sz w:val="24"/>
          <w:szCs w:val="24"/>
          <w:rtl/>
        </w:rPr>
        <w:t xml:space="preserve"> וירד ל</w:t>
      </w:r>
      <w:r>
        <w:rPr>
          <w:rFonts w:ascii="David" w:hAnsi="David" w:cs="David" w:hint="cs"/>
          <w:sz w:val="24"/>
          <w:szCs w:val="24"/>
          <w:rtl/>
        </w:rPr>
        <w:t>ר</w:t>
      </w:r>
      <w:r w:rsidR="00FE12B3">
        <w:rPr>
          <w:rFonts w:ascii="David" w:hAnsi="David" w:cs="David"/>
          <w:sz w:val="24"/>
          <w:szCs w:val="24"/>
          <w:rtl/>
        </w:rPr>
        <w:t xml:space="preserve">מת </w:t>
      </w:r>
      <w:r>
        <w:rPr>
          <w:rFonts w:ascii="David" w:hAnsi="David" w:cs="David" w:hint="cs"/>
          <w:sz w:val="24"/>
          <w:szCs w:val="24"/>
          <w:rtl/>
        </w:rPr>
        <w:t>ה</w:t>
      </w:r>
      <w:r>
        <w:rPr>
          <w:rFonts w:ascii="David" w:hAnsi="David" w:cs="David"/>
          <w:sz w:val="24"/>
          <w:szCs w:val="24"/>
          <w:rtl/>
        </w:rPr>
        <w:t>שכר הנוכחית</w:t>
      </w:r>
      <w:r>
        <w:rPr>
          <w:rFonts w:ascii="David" w:hAnsi="David" w:cs="David" w:hint="cs"/>
          <w:sz w:val="24"/>
          <w:szCs w:val="24"/>
          <w:rtl/>
        </w:rPr>
        <w:t xml:space="preserve">, הנטענת על ידו. </w:t>
      </w:r>
    </w:p>
    <w:p w:rsidR="00FE12B3" w:rsidRDefault="00970411" w:rsidP="00970411">
      <w:pPr>
        <w:pStyle w:val="af0"/>
        <w:numPr>
          <w:ilvl w:val="0"/>
          <w:numId w:val="3"/>
        </w:numPr>
        <w:spacing w:line="360" w:lineRule="auto"/>
        <w:ind w:left="1076"/>
        <w:jc w:val="both"/>
        <w:rPr>
          <w:rFonts w:ascii="David" w:hAnsi="David" w:cs="David"/>
          <w:sz w:val="24"/>
          <w:szCs w:val="24"/>
        </w:rPr>
      </w:pPr>
      <w:r>
        <w:rPr>
          <w:rFonts w:ascii="David" w:hAnsi="David" w:cs="David" w:hint="cs"/>
          <w:sz w:val="24"/>
          <w:szCs w:val="24"/>
          <w:rtl/>
        </w:rPr>
        <w:t xml:space="preserve">האיש עובד בעסק המשפחתי </w:t>
      </w:r>
      <w:r w:rsidR="00FE12B3">
        <w:rPr>
          <w:rFonts w:ascii="David" w:hAnsi="David" w:cs="David"/>
          <w:sz w:val="24"/>
          <w:szCs w:val="24"/>
          <w:rtl/>
        </w:rPr>
        <w:t xml:space="preserve">מאז 5/2017, למרות </w:t>
      </w:r>
      <w:r>
        <w:rPr>
          <w:rFonts w:ascii="David" w:hAnsi="David" w:cs="David" w:hint="cs"/>
          <w:sz w:val="24"/>
          <w:szCs w:val="24"/>
          <w:rtl/>
        </w:rPr>
        <w:t>ה</w:t>
      </w:r>
      <w:r w:rsidR="00FE12B3">
        <w:rPr>
          <w:rFonts w:ascii="David" w:hAnsi="David" w:cs="David"/>
          <w:sz w:val="24"/>
          <w:szCs w:val="24"/>
          <w:rtl/>
        </w:rPr>
        <w:t xml:space="preserve">תאריך </w:t>
      </w:r>
      <w:r>
        <w:rPr>
          <w:rFonts w:ascii="David" w:hAnsi="David" w:cs="David" w:hint="cs"/>
          <w:sz w:val="24"/>
          <w:szCs w:val="24"/>
          <w:rtl/>
        </w:rPr>
        <w:t xml:space="preserve">הרשום בתלושי השכר שלו </w:t>
      </w:r>
      <w:r w:rsidR="00FE12B3">
        <w:rPr>
          <w:rFonts w:ascii="David" w:hAnsi="David" w:cs="David"/>
          <w:sz w:val="24"/>
          <w:szCs w:val="24"/>
          <w:rtl/>
        </w:rPr>
        <w:t xml:space="preserve">(שנת 2019). </w:t>
      </w:r>
    </w:p>
    <w:p w:rsidR="00FE12B3" w:rsidRDefault="00FE12B3" w:rsidP="00500763">
      <w:pPr>
        <w:pStyle w:val="af0"/>
        <w:numPr>
          <w:ilvl w:val="0"/>
          <w:numId w:val="3"/>
        </w:numPr>
        <w:spacing w:line="360" w:lineRule="auto"/>
        <w:ind w:left="1076" w:hanging="425"/>
        <w:jc w:val="both"/>
        <w:rPr>
          <w:rFonts w:ascii="David" w:hAnsi="David" w:cs="David"/>
          <w:sz w:val="24"/>
          <w:szCs w:val="24"/>
        </w:rPr>
      </w:pPr>
      <w:r>
        <w:rPr>
          <w:rFonts w:ascii="David" w:hAnsi="David" w:cs="David"/>
          <w:sz w:val="24"/>
          <w:szCs w:val="24"/>
          <w:rtl/>
        </w:rPr>
        <w:t>תלושי השכר המונפקים לתובע מהעסק המשפחתי אינ</w:t>
      </w:r>
      <w:r w:rsidR="006F4F61">
        <w:rPr>
          <w:rFonts w:ascii="David" w:hAnsi="David" w:cs="David"/>
          <w:sz w:val="24"/>
          <w:szCs w:val="24"/>
          <w:rtl/>
        </w:rPr>
        <w:t>ם אמינים, שכן הם נערכים ע"י ה</w:t>
      </w:r>
      <w:r w:rsidR="006F4F61">
        <w:rPr>
          <w:rFonts w:ascii="David" w:hAnsi="David" w:cs="David" w:hint="cs"/>
          <w:sz w:val="24"/>
          <w:szCs w:val="24"/>
          <w:rtl/>
        </w:rPr>
        <w:t xml:space="preserve">תובע </w:t>
      </w:r>
      <w:r>
        <w:rPr>
          <w:rFonts w:ascii="David" w:hAnsi="David" w:cs="David"/>
          <w:sz w:val="24"/>
          <w:szCs w:val="24"/>
          <w:rtl/>
        </w:rPr>
        <w:t xml:space="preserve">יחד עם </w:t>
      </w:r>
      <w:r w:rsidR="00970411">
        <w:rPr>
          <w:rFonts w:ascii="David" w:hAnsi="David" w:cs="David" w:hint="cs"/>
          <w:sz w:val="24"/>
          <w:szCs w:val="24"/>
          <w:rtl/>
        </w:rPr>
        <w:t xml:space="preserve">אחיו </w:t>
      </w:r>
      <w:r>
        <w:rPr>
          <w:rFonts w:ascii="David" w:hAnsi="David" w:cs="David"/>
          <w:sz w:val="24"/>
          <w:szCs w:val="24"/>
          <w:rtl/>
        </w:rPr>
        <w:t>בקנוניה</w:t>
      </w:r>
      <w:r w:rsidR="00970411">
        <w:rPr>
          <w:rFonts w:ascii="David" w:hAnsi="David" w:cs="David" w:hint="cs"/>
          <w:sz w:val="24"/>
          <w:szCs w:val="24"/>
          <w:rtl/>
        </w:rPr>
        <w:t>,</w:t>
      </w:r>
      <w:r>
        <w:rPr>
          <w:rFonts w:ascii="David" w:hAnsi="David" w:cs="David"/>
          <w:sz w:val="24"/>
          <w:szCs w:val="24"/>
          <w:rtl/>
        </w:rPr>
        <w:t xml:space="preserve"> </w:t>
      </w:r>
      <w:r w:rsidR="00500763">
        <w:rPr>
          <w:rFonts w:ascii="David" w:hAnsi="David" w:cs="David" w:hint="cs"/>
          <w:sz w:val="24"/>
          <w:szCs w:val="24"/>
          <w:rtl/>
        </w:rPr>
        <w:t xml:space="preserve">כחלק מחומר הראיות </w:t>
      </w:r>
      <w:r>
        <w:rPr>
          <w:rFonts w:ascii="David" w:hAnsi="David" w:cs="David"/>
          <w:sz w:val="24"/>
          <w:szCs w:val="24"/>
          <w:rtl/>
        </w:rPr>
        <w:t>להליך גירושין.</w:t>
      </w:r>
    </w:p>
    <w:p w:rsidR="00FE12B3" w:rsidRDefault="00FE12B3" w:rsidP="00970411">
      <w:pPr>
        <w:pStyle w:val="af0"/>
        <w:numPr>
          <w:ilvl w:val="0"/>
          <w:numId w:val="3"/>
        </w:numPr>
        <w:spacing w:line="360" w:lineRule="auto"/>
        <w:ind w:left="1076"/>
        <w:jc w:val="both"/>
        <w:rPr>
          <w:rFonts w:ascii="David" w:hAnsi="David" w:cs="David"/>
          <w:sz w:val="24"/>
          <w:szCs w:val="24"/>
        </w:rPr>
      </w:pPr>
      <w:r>
        <w:rPr>
          <w:rFonts w:ascii="David" w:hAnsi="David" w:cs="David"/>
          <w:sz w:val="24"/>
          <w:szCs w:val="24"/>
          <w:rtl/>
        </w:rPr>
        <w:t xml:space="preserve">רכיב ההלוואה בתלוש ערוך: לא נקוב תאריך מתן ההלוואה, אין עדכון שוטף מידי חודש על יתרת ההלוואה ולא נקבע מועד סיום ההלוואה, אין חיוב במס בגין כך או רישום </w:t>
      </w:r>
      <w:r w:rsidR="00970411">
        <w:rPr>
          <w:rFonts w:ascii="David" w:hAnsi="David" w:cs="David" w:hint="cs"/>
          <w:sz w:val="24"/>
          <w:szCs w:val="24"/>
          <w:rtl/>
        </w:rPr>
        <w:t xml:space="preserve">אחר כנדרש </w:t>
      </w:r>
      <w:r>
        <w:rPr>
          <w:rFonts w:ascii="David" w:hAnsi="David" w:cs="David"/>
          <w:sz w:val="24"/>
          <w:szCs w:val="24"/>
          <w:rtl/>
        </w:rPr>
        <w:t xml:space="preserve">על-פי חוק. </w:t>
      </w:r>
    </w:p>
    <w:p w:rsidR="00FE12B3" w:rsidRDefault="00FE12B3" w:rsidP="00970411">
      <w:pPr>
        <w:pStyle w:val="af0"/>
        <w:numPr>
          <w:ilvl w:val="0"/>
          <w:numId w:val="3"/>
        </w:numPr>
        <w:spacing w:line="360" w:lineRule="auto"/>
        <w:ind w:left="1076"/>
        <w:jc w:val="both"/>
        <w:rPr>
          <w:rFonts w:ascii="David" w:hAnsi="David" w:cs="David"/>
          <w:sz w:val="24"/>
          <w:szCs w:val="24"/>
        </w:rPr>
      </w:pPr>
      <w:r>
        <w:rPr>
          <w:rFonts w:ascii="David" w:hAnsi="David" w:cs="David"/>
          <w:sz w:val="24"/>
          <w:szCs w:val="24"/>
          <w:rtl/>
        </w:rPr>
        <w:t xml:space="preserve">יש לאשר את המלצות העו"ס לס"ד ומתכונת זמני השהות כאמור בתסקיר הראשון </w:t>
      </w:r>
      <w:r w:rsidR="00970411">
        <w:rPr>
          <w:rFonts w:ascii="David" w:hAnsi="David" w:cs="David" w:hint="cs"/>
          <w:sz w:val="24"/>
          <w:szCs w:val="24"/>
          <w:rtl/>
        </w:rPr>
        <w:t xml:space="preserve">מיום </w:t>
      </w:r>
      <w:r>
        <w:rPr>
          <w:rFonts w:ascii="David" w:hAnsi="David" w:cs="David"/>
          <w:sz w:val="24"/>
          <w:szCs w:val="24"/>
          <w:rtl/>
        </w:rPr>
        <w:t>8.12.2021 בתיק הי"ס, וליתן לה</w:t>
      </w:r>
      <w:r w:rsidR="00AD78F1">
        <w:rPr>
          <w:rFonts w:ascii="David" w:hAnsi="David" w:cs="David" w:hint="cs"/>
          <w:sz w:val="24"/>
          <w:szCs w:val="24"/>
          <w:rtl/>
        </w:rPr>
        <w:t>ן</w:t>
      </w:r>
      <w:r>
        <w:rPr>
          <w:rFonts w:ascii="David" w:hAnsi="David" w:cs="David"/>
          <w:sz w:val="24"/>
          <w:szCs w:val="24"/>
          <w:rtl/>
        </w:rPr>
        <w:t xml:space="preserve"> תוקף של פס"ד. </w:t>
      </w:r>
    </w:p>
    <w:p w:rsidR="00FE12B3" w:rsidRDefault="00AD78F1" w:rsidP="00AD78F1">
      <w:pPr>
        <w:pStyle w:val="af0"/>
        <w:numPr>
          <w:ilvl w:val="0"/>
          <w:numId w:val="3"/>
        </w:numPr>
        <w:spacing w:line="360" w:lineRule="auto"/>
        <w:ind w:left="1076"/>
        <w:jc w:val="both"/>
        <w:rPr>
          <w:rFonts w:ascii="David" w:hAnsi="David" w:cs="David"/>
          <w:sz w:val="24"/>
          <w:szCs w:val="24"/>
        </w:rPr>
      </w:pPr>
      <w:r>
        <w:rPr>
          <w:rFonts w:ascii="David" w:hAnsi="David" w:cs="David" w:hint="cs"/>
          <w:sz w:val="24"/>
          <w:szCs w:val="24"/>
          <w:rtl/>
        </w:rPr>
        <w:t xml:space="preserve">האב </w:t>
      </w:r>
      <w:r w:rsidR="00FE12B3">
        <w:rPr>
          <w:rFonts w:ascii="David" w:hAnsi="David" w:cs="David"/>
          <w:sz w:val="24"/>
          <w:szCs w:val="24"/>
          <w:rtl/>
        </w:rPr>
        <w:t xml:space="preserve">עובד מרבית הזמן </w:t>
      </w:r>
      <w:r>
        <w:rPr>
          <w:rFonts w:ascii="David" w:hAnsi="David" w:cs="David" w:hint="cs"/>
          <w:sz w:val="24"/>
          <w:szCs w:val="24"/>
          <w:rtl/>
        </w:rPr>
        <w:t>ואינו פנוי עבור ילדיו.</w:t>
      </w:r>
      <w:r w:rsidR="00FE12B3">
        <w:rPr>
          <w:rFonts w:ascii="David" w:hAnsi="David" w:cs="David"/>
          <w:sz w:val="24"/>
          <w:szCs w:val="24"/>
          <w:rtl/>
        </w:rPr>
        <w:t xml:space="preserve"> </w:t>
      </w:r>
      <w:r>
        <w:rPr>
          <w:rFonts w:ascii="David" w:hAnsi="David" w:cs="David" w:hint="cs"/>
          <w:sz w:val="24"/>
          <w:szCs w:val="24"/>
          <w:rtl/>
        </w:rPr>
        <w:t xml:space="preserve">האב </w:t>
      </w:r>
      <w:r w:rsidR="00FE12B3">
        <w:rPr>
          <w:rFonts w:ascii="David" w:hAnsi="David" w:cs="David"/>
          <w:sz w:val="24"/>
          <w:szCs w:val="24"/>
          <w:rtl/>
        </w:rPr>
        <w:t>מתגורר עם זוגתו</w:t>
      </w:r>
      <w:r>
        <w:rPr>
          <w:rFonts w:ascii="David" w:hAnsi="David" w:cs="David" w:hint="cs"/>
          <w:sz w:val="24"/>
          <w:szCs w:val="24"/>
          <w:rtl/>
        </w:rPr>
        <w:t>,</w:t>
      </w:r>
      <w:r w:rsidR="00FE12B3">
        <w:rPr>
          <w:rFonts w:ascii="David" w:hAnsi="David" w:cs="David"/>
          <w:sz w:val="24"/>
          <w:szCs w:val="24"/>
          <w:rtl/>
        </w:rPr>
        <w:t xml:space="preserve"> אשר מרבה לשהות עם הילדים, להסית ולהעביר </w:t>
      </w:r>
      <w:r>
        <w:rPr>
          <w:rFonts w:ascii="David" w:hAnsi="David" w:cs="David" w:hint="cs"/>
          <w:sz w:val="24"/>
          <w:szCs w:val="24"/>
          <w:rtl/>
        </w:rPr>
        <w:t xml:space="preserve">להם </w:t>
      </w:r>
      <w:r w:rsidR="00FE12B3">
        <w:rPr>
          <w:rFonts w:ascii="David" w:hAnsi="David" w:cs="David"/>
          <w:sz w:val="24"/>
          <w:szCs w:val="24"/>
          <w:rtl/>
        </w:rPr>
        <w:t xml:space="preserve">תכנים לא מותאמים. </w:t>
      </w:r>
    </w:p>
    <w:p w:rsidR="00FE12B3" w:rsidRDefault="00FE12B3" w:rsidP="00FE12B3">
      <w:pPr>
        <w:pStyle w:val="af0"/>
        <w:numPr>
          <w:ilvl w:val="0"/>
          <w:numId w:val="3"/>
        </w:numPr>
        <w:spacing w:line="360" w:lineRule="auto"/>
        <w:ind w:left="1076"/>
        <w:jc w:val="both"/>
        <w:rPr>
          <w:rFonts w:ascii="David" w:hAnsi="David" w:cs="David"/>
          <w:sz w:val="24"/>
          <w:szCs w:val="24"/>
        </w:rPr>
      </w:pPr>
      <w:r>
        <w:rPr>
          <w:rFonts w:ascii="David" w:hAnsi="David" w:cs="David"/>
          <w:sz w:val="24"/>
          <w:szCs w:val="24"/>
          <w:rtl/>
        </w:rPr>
        <w:t xml:space="preserve">על בית המשפט להעלות את שיעור המזונות והמדור. </w:t>
      </w:r>
    </w:p>
    <w:p w:rsidR="00FE12B3" w:rsidRDefault="00FE12B3" w:rsidP="00AD78F1">
      <w:pPr>
        <w:pStyle w:val="af0"/>
        <w:numPr>
          <w:ilvl w:val="0"/>
          <w:numId w:val="3"/>
        </w:numPr>
        <w:spacing w:line="360" w:lineRule="auto"/>
        <w:ind w:left="1076"/>
        <w:jc w:val="both"/>
        <w:rPr>
          <w:rFonts w:ascii="David" w:hAnsi="David" w:cs="David"/>
          <w:sz w:val="24"/>
          <w:szCs w:val="24"/>
        </w:rPr>
      </w:pPr>
      <w:r>
        <w:rPr>
          <w:rFonts w:ascii="David" w:hAnsi="David" w:cs="David"/>
          <w:sz w:val="24"/>
          <w:szCs w:val="24"/>
          <w:rtl/>
        </w:rPr>
        <w:t xml:space="preserve">בין הצדדים קיימים פערי השתכרות. כמו כן יש לזכור כי תלושי השכר של האב מונפקים לו על-ידי העסק המשפחתי, כך שיש לקחת אותם בערבון מוגבל. יתר על כן, </w:t>
      </w:r>
      <w:r w:rsidR="00AD78F1">
        <w:rPr>
          <w:rFonts w:ascii="David" w:hAnsi="David" w:cs="David" w:hint="cs"/>
          <w:sz w:val="24"/>
          <w:szCs w:val="24"/>
          <w:rtl/>
        </w:rPr>
        <w:t xml:space="preserve">האב </w:t>
      </w:r>
      <w:r>
        <w:rPr>
          <w:rFonts w:ascii="David" w:hAnsi="David" w:cs="David"/>
          <w:sz w:val="24"/>
          <w:szCs w:val="24"/>
          <w:rtl/>
        </w:rPr>
        <w:t xml:space="preserve">מקבל שווי שימוש ברכב, כך שאין לו שום הוצאות רכב או נסיעות. </w:t>
      </w:r>
    </w:p>
    <w:p w:rsidR="00FE12B3" w:rsidRDefault="00FE12B3" w:rsidP="00AD78F1">
      <w:pPr>
        <w:pStyle w:val="af0"/>
        <w:numPr>
          <w:ilvl w:val="0"/>
          <w:numId w:val="3"/>
        </w:numPr>
        <w:spacing w:line="360" w:lineRule="auto"/>
        <w:ind w:left="1076"/>
        <w:jc w:val="both"/>
        <w:rPr>
          <w:rFonts w:ascii="David" w:hAnsi="David" w:cs="David"/>
          <w:sz w:val="24"/>
          <w:szCs w:val="24"/>
        </w:rPr>
      </w:pPr>
      <w:r>
        <w:rPr>
          <w:rFonts w:ascii="David" w:hAnsi="David" w:cs="David"/>
          <w:sz w:val="24"/>
          <w:szCs w:val="24"/>
          <w:rtl/>
        </w:rPr>
        <w:t xml:space="preserve">האב גר תחילה </w:t>
      </w:r>
      <w:r w:rsidR="00AD78F1">
        <w:rPr>
          <w:rFonts w:ascii="David" w:hAnsi="David" w:cs="David" w:hint="cs"/>
          <w:sz w:val="24"/>
          <w:szCs w:val="24"/>
          <w:rtl/>
        </w:rPr>
        <w:t xml:space="preserve">בשכירות, </w:t>
      </w:r>
      <w:r>
        <w:rPr>
          <w:rFonts w:ascii="David" w:hAnsi="David" w:cs="David"/>
          <w:sz w:val="24"/>
          <w:szCs w:val="24"/>
          <w:rtl/>
        </w:rPr>
        <w:t xml:space="preserve">בדירת </w:t>
      </w:r>
      <w:r w:rsidR="00AD78F1">
        <w:rPr>
          <w:rFonts w:ascii="David" w:hAnsi="David" w:cs="David" w:hint="cs"/>
          <w:sz w:val="24"/>
          <w:szCs w:val="24"/>
          <w:rtl/>
        </w:rPr>
        <w:t xml:space="preserve">המגורים הקודמת של הצדדים, </w:t>
      </w:r>
      <w:r>
        <w:rPr>
          <w:rFonts w:ascii="David" w:hAnsi="David" w:cs="David"/>
          <w:sz w:val="24"/>
          <w:szCs w:val="24"/>
          <w:rtl/>
        </w:rPr>
        <w:t xml:space="preserve">לאחר מכן עבר </w:t>
      </w:r>
      <w:r w:rsidR="00AD78F1">
        <w:rPr>
          <w:rFonts w:ascii="David" w:hAnsi="David" w:cs="David" w:hint="cs"/>
          <w:sz w:val="24"/>
          <w:szCs w:val="24"/>
          <w:rtl/>
        </w:rPr>
        <w:t xml:space="preserve">להתגורר </w:t>
      </w:r>
      <w:r>
        <w:rPr>
          <w:rFonts w:ascii="David" w:hAnsi="David" w:cs="David"/>
          <w:sz w:val="24"/>
          <w:szCs w:val="24"/>
          <w:rtl/>
        </w:rPr>
        <w:t>אצל הוריו</w:t>
      </w:r>
      <w:r w:rsidR="00AD78F1">
        <w:rPr>
          <w:rFonts w:ascii="David" w:hAnsi="David" w:cs="David" w:hint="cs"/>
          <w:sz w:val="24"/>
          <w:szCs w:val="24"/>
          <w:rtl/>
        </w:rPr>
        <w:t xml:space="preserve">. </w:t>
      </w:r>
      <w:r>
        <w:rPr>
          <w:rFonts w:ascii="David" w:hAnsi="David" w:cs="David"/>
          <w:sz w:val="24"/>
          <w:szCs w:val="24"/>
          <w:rtl/>
        </w:rPr>
        <w:t>כיום</w:t>
      </w:r>
      <w:r w:rsidR="00AD78F1">
        <w:rPr>
          <w:rFonts w:ascii="David" w:hAnsi="David" w:cs="David" w:hint="cs"/>
          <w:sz w:val="24"/>
          <w:szCs w:val="24"/>
          <w:rtl/>
        </w:rPr>
        <w:t xml:space="preserve"> הוא </w:t>
      </w:r>
      <w:r>
        <w:rPr>
          <w:rFonts w:ascii="David" w:hAnsi="David" w:cs="David"/>
          <w:sz w:val="24"/>
          <w:szCs w:val="24"/>
          <w:rtl/>
        </w:rPr>
        <w:t xml:space="preserve">מתגורר בשכירות </w:t>
      </w:r>
      <w:r w:rsidR="00AD78F1">
        <w:rPr>
          <w:rFonts w:ascii="David" w:hAnsi="David" w:cs="David" w:hint="cs"/>
          <w:sz w:val="24"/>
          <w:szCs w:val="24"/>
          <w:rtl/>
        </w:rPr>
        <w:t xml:space="preserve">יחד </w:t>
      </w:r>
      <w:r>
        <w:rPr>
          <w:rFonts w:ascii="David" w:hAnsi="David" w:cs="David"/>
          <w:sz w:val="24"/>
          <w:szCs w:val="24"/>
          <w:rtl/>
        </w:rPr>
        <w:t>עם זוגתו</w:t>
      </w:r>
      <w:r w:rsidR="00AD78F1">
        <w:rPr>
          <w:rFonts w:ascii="David" w:hAnsi="David" w:cs="David" w:hint="cs"/>
          <w:sz w:val="24"/>
          <w:szCs w:val="24"/>
          <w:rtl/>
        </w:rPr>
        <w:t xml:space="preserve"> המשתתפת בהוצאות</w:t>
      </w:r>
      <w:r>
        <w:rPr>
          <w:rFonts w:ascii="David" w:hAnsi="David" w:cs="David"/>
          <w:sz w:val="24"/>
          <w:szCs w:val="24"/>
          <w:rtl/>
        </w:rPr>
        <w:t xml:space="preserve">, </w:t>
      </w:r>
      <w:r w:rsidR="00AD78F1">
        <w:rPr>
          <w:rFonts w:ascii="David" w:hAnsi="David" w:cs="David" w:hint="cs"/>
          <w:sz w:val="24"/>
          <w:szCs w:val="24"/>
          <w:rtl/>
        </w:rPr>
        <w:t xml:space="preserve">והדבר רלבנטי לשיעור </w:t>
      </w:r>
      <w:r>
        <w:rPr>
          <w:rFonts w:ascii="David" w:hAnsi="David" w:cs="David"/>
          <w:sz w:val="24"/>
          <w:szCs w:val="24"/>
          <w:rtl/>
        </w:rPr>
        <w:t xml:space="preserve">המזונות. </w:t>
      </w:r>
    </w:p>
    <w:p w:rsidR="00FE12B3" w:rsidRDefault="00FE12B3" w:rsidP="00FE12B3">
      <w:pPr>
        <w:pStyle w:val="af0"/>
        <w:spacing w:line="360" w:lineRule="auto"/>
        <w:ind w:left="1080"/>
        <w:jc w:val="both"/>
        <w:rPr>
          <w:rFonts w:ascii="David" w:hAnsi="David" w:cs="David"/>
          <w:sz w:val="24"/>
          <w:szCs w:val="24"/>
          <w:rtl/>
        </w:rPr>
      </w:pPr>
    </w:p>
    <w:p w:rsidR="0075076B" w:rsidRDefault="0075076B" w:rsidP="00FE12B3">
      <w:pPr>
        <w:pStyle w:val="af0"/>
        <w:spacing w:line="360" w:lineRule="auto"/>
        <w:ind w:left="1080"/>
        <w:jc w:val="both"/>
        <w:rPr>
          <w:rFonts w:ascii="David" w:hAnsi="David" w:cs="David"/>
          <w:sz w:val="24"/>
          <w:szCs w:val="24"/>
          <w:rtl/>
        </w:rPr>
      </w:pPr>
    </w:p>
    <w:p w:rsidR="0075076B" w:rsidRPr="00AD78F1" w:rsidRDefault="0075076B" w:rsidP="00FE12B3">
      <w:pPr>
        <w:pStyle w:val="af0"/>
        <w:spacing w:line="360" w:lineRule="auto"/>
        <w:ind w:left="1080"/>
        <w:jc w:val="both"/>
        <w:rPr>
          <w:rFonts w:ascii="David" w:hAnsi="David" w:cs="David"/>
          <w:sz w:val="24"/>
          <w:szCs w:val="24"/>
        </w:rPr>
      </w:pPr>
    </w:p>
    <w:p w:rsidR="00FE12B3" w:rsidRPr="0075076B" w:rsidRDefault="00FE12B3" w:rsidP="0075076B">
      <w:pPr>
        <w:spacing w:line="240" w:lineRule="auto"/>
        <w:jc w:val="both"/>
        <w:rPr>
          <w:rFonts w:ascii="David" w:hAnsi="David"/>
          <w:sz w:val="26"/>
          <w:szCs w:val="26"/>
          <w:rtl/>
        </w:rPr>
      </w:pPr>
      <w:r w:rsidRPr="0075076B">
        <w:rPr>
          <w:rFonts w:ascii="David" w:hAnsi="David"/>
          <w:b/>
          <w:bCs/>
          <w:sz w:val="26"/>
          <w:szCs w:val="26"/>
          <w:u w:val="single"/>
          <w:rtl/>
        </w:rPr>
        <w:lastRenderedPageBreak/>
        <w:t>דיון והכרעה</w:t>
      </w:r>
      <w:r w:rsidRPr="0075076B">
        <w:rPr>
          <w:rFonts w:ascii="David" w:hAnsi="David"/>
          <w:sz w:val="26"/>
          <w:szCs w:val="26"/>
          <w:rtl/>
        </w:rPr>
        <w:t>:</w:t>
      </w:r>
    </w:p>
    <w:p w:rsidR="00AD78F1" w:rsidRDefault="00AD78F1" w:rsidP="00FE12B3">
      <w:pPr>
        <w:pStyle w:val="af0"/>
        <w:spacing w:line="360" w:lineRule="auto"/>
        <w:ind w:left="1080"/>
        <w:jc w:val="both"/>
        <w:rPr>
          <w:rFonts w:ascii="David" w:hAnsi="David" w:cs="David"/>
          <w:sz w:val="24"/>
          <w:szCs w:val="24"/>
          <w:rtl/>
        </w:rPr>
      </w:pPr>
    </w:p>
    <w:p w:rsidR="00FE12B3" w:rsidRPr="00500763" w:rsidRDefault="00CD2707" w:rsidP="00CD2707">
      <w:pPr>
        <w:pStyle w:val="af0"/>
        <w:numPr>
          <w:ilvl w:val="0"/>
          <w:numId w:val="1"/>
        </w:numPr>
        <w:spacing w:line="360" w:lineRule="auto"/>
        <w:jc w:val="both"/>
        <w:rPr>
          <w:rFonts w:ascii="David" w:hAnsi="David" w:cs="David"/>
          <w:sz w:val="24"/>
          <w:szCs w:val="24"/>
        </w:rPr>
      </w:pPr>
      <w:r w:rsidRPr="00500763">
        <w:rPr>
          <w:rFonts w:ascii="David" w:hAnsi="David" w:cs="David" w:hint="cs"/>
          <w:sz w:val="24"/>
          <w:szCs w:val="24"/>
          <w:rtl/>
        </w:rPr>
        <w:t>אקדים ואומר כי משלא זומן המומחה להיחקר על חוות דעתו, ולא הוצגו ממצאים חשבונאים הסותרים את ממצאי חוות הדעת, ובהעדר ראיות מהותיות מהם ניתן יהיה לקבוע בעלות משותפת בחברה, אין לנו אלא לק</w:t>
      </w:r>
      <w:r w:rsidR="00D36491" w:rsidRPr="00500763">
        <w:rPr>
          <w:rFonts w:ascii="David" w:hAnsi="David" w:cs="David" w:hint="cs"/>
          <w:sz w:val="24"/>
          <w:szCs w:val="24"/>
          <w:rtl/>
        </w:rPr>
        <w:t xml:space="preserve">בל את ממצאי חוות הדעת ומסקנותיה (בכפוף לסייגים אשר יפורטו בהמשך ביחס להלוואות). </w:t>
      </w:r>
    </w:p>
    <w:p w:rsidR="00CD2707" w:rsidRPr="00500763" w:rsidRDefault="00CD2707" w:rsidP="00CD2707">
      <w:pPr>
        <w:pStyle w:val="af0"/>
        <w:spacing w:line="360" w:lineRule="auto"/>
        <w:jc w:val="both"/>
        <w:rPr>
          <w:rFonts w:ascii="David" w:hAnsi="David" w:cs="David"/>
          <w:sz w:val="24"/>
          <w:szCs w:val="24"/>
        </w:rPr>
      </w:pPr>
    </w:p>
    <w:p w:rsidR="00FE12B3" w:rsidRDefault="00FE12B3" w:rsidP="00FE12B3">
      <w:pPr>
        <w:pStyle w:val="af0"/>
        <w:spacing w:line="360" w:lineRule="auto"/>
        <w:jc w:val="both"/>
        <w:rPr>
          <w:rFonts w:ascii="David" w:hAnsi="David" w:cs="David"/>
          <w:b/>
          <w:bCs/>
          <w:sz w:val="24"/>
          <w:szCs w:val="24"/>
          <w:u w:val="single"/>
          <w:rtl/>
        </w:rPr>
      </w:pPr>
      <w:r>
        <w:rPr>
          <w:rFonts w:ascii="David" w:hAnsi="David" w:cs="David"/>
          <w:b/>
          <w:bCs/>
          <w:sz w:val="24"/>
          <w:szCs w:val="24"/>
          <w:u w:val="single"/>
          <w:rtl/>
        </w:rPr>
        <w:t>הלוואה או מתנה?</w:t>
      </w:r>
    </w:p>
    <w:p w:rsidR="00CD2707" w:rsidRDefault="00CD2707" w:rsidP="00FE12B3">
      <w:pPr>
        <w:pStyle w:val="af0"/>
        <w:spacing w:line="360" w:lineRule="auto"/>
        <w:jc w:val="both"/>
        <w:rPr>
          <w:rFonts w:ascii="David" w:hAnsi="David" w:cs="David"/>
          <w:b/>
          <w:bCs/>
          <w:sz w:val="24"/>
          <w:szCs w:val="24"/>
          <w:u w:val="single"/>
          <w:rtl/>
        </w:rPr>
      </w:pPr>
    </w:p>
    <w:p w:rsidR="00FE12B3" w:rsidRDefault="00FE12B3" w:rsidP="00CD2707">
      <w:pPr>
        <w:pStyle w:val="af0"/>
        <w:numPr>
          <w:ilvl w:val="0"/>
          <w:numId w:val="1"/>
        </w:numPr>
        <w:spacing w:line="360" w:lineRule="auto"/>
        <w:jc w:val="both"/>
        <w:rPr>
          <w:rFonts w:ascii="David" w:hAnsi="David" w:cs="David"/>
          <w:sz w:val="24"/>
          <w:szCs w:val="24"/>
        </w:rPr>
      </w:pPr>
      <w:r>
        <w:rPr>
          <w:rFonts w:ascii="David" w:hAnsi="David" w:cs="David"/>
          <w:sz w:val="24"/>
          <w:szCs w:val="24"/>
          <w:rtl/>
        </w:rPr>
        <w:t>מעיון בחוות דעת המומחה האקטואר</w:t>
      </w:r>
      <w:r w:rsidR="00CD2707">
        <w:rPr>
          <w:rFonts w:ascii="David" w:hAnsi="David" w:cs="David" w:hint="cs"/>
          <w:sz w:val="24"/>
          <w:szCs w:val="24"/>
          <w:rtl/>
        </w:rPr>
        <w:t>,</w:t>
      </w:r>
      <w:r>
        <w:rPr>
          <w:rFonts w:ascii="David" w:hAnsi="David" w:cs="David"/>
          <w:sz w:val="24"/>
          <w:szCs w:val="24"/>
          <w:rtl/>
        </w:rPr>
        <w:t xml:space="preserve"> עולה באופן ברור</w:t>
      </w:r>
      <w:r w:rsidR="00CD2707">
        <w:rPr>
          <w:rFonts w:ascii="David" w:hAnsi="David" w:cs="David" w:hint="cs"/>
          <w:sz w:val="24"/>
          <w:szCs w:val="24"/>
          <w:rtl/>
        </w:rPr>
        <w:t>,</w:t>
      </w:r>
      <w:r>
        <w:rPr>
          <w:rFonts w:ascii="David" w:hAnsi="David" w:cs="David"/>
          <w:sz w:val="24"/>
          <w:szCs w:val="24"/>
          <w:rtl/>
        </w:rPr>
        <w:t xml:space="preserve"> כי מי מבני משפחתו של התובע העביר לחשבון המשותף של הצדדים סכומי כסף שונים, </w:t>
      </w:r>
      <w:r w:rsidR="00CD2707">
        <w:rPr>
          <w:rFonts w:ascii="David" w:hAnsi="David" w:cs="David" w:hint="cs"/>
          <w:sz w:val="24"/>
          <w:szCs w:val="24"/>
          <w:rtl/>
        </w:rPr>
        <w:t>ו</w:t>
      </w:r>
      <w:r>
        <w:rPr>
          <w:rFonts w:ascii="David" w:hAnsi="David" w:cs="David"/>
          <w:sz w:val="24"/>
          <w:szCs w:val="24"/>
          <w:rtl/>
        </w:rPr>
        <w:t xml:space="preserve">המחלוקת העיקרית הינה סיווג העברת הכספים – האם אלו ניתנו כמתנה או כהלוואה.  </w:t>
      </w:r>
    </w:p>
    <w:p w:rsidR="00FE12B3" w:rsidRDefault="00FE12B3" w:rsidP="00FE12B3">
      <w:pPr>
        <w:pStyle w:val="af0"/>
        <w:spacing w:line="360" w:lineRule="auto"/>
        <w:jc w:val="both"/>
        <w:rPr>
          <w:rFonts w:ascii="David" w:hAnsi="David" w:cs="David"/>
          <w:sz w:val="24"/>
          <w:szCs w:val="24"/>
        </w:rPr>
      </w:pPr>
    </w:p>
    <w:p w:rsidR="00FE12B3" w:rsidRDefault="00FE12B3" w:rsidP="00CD2707">
      <w:pPr>
        <w:pStyle w:val="af0"/>
        <w:numPr>
          <w:ilvl w:val="0"/>
          <w:numId w:val="1"/>
        </w:numPr>
        <w:spacing w:line="360" w:lineRule="auto"/>
        <w:jc w:val="both"/>
        <w:rPr>
          <w:rFonts w:ascii="David" w:hAnsi="David" w:cs="David"/>
          <w:sz w:val="24"/>
          <w:szCs w:val="24"/>
        </w:rPr>
      </w:pPr>
      <w:r>
        <w:rPr>
          <w:rFonts w:ascii="David" w:hAnsi="David" w:cs="David"/>
          <w:sz w:val="24"/>
          <w:szCs w:val="24"/>
          <w:rtl/>
        </w:rPr>
        <w:t xml:space="preserve">בטרם </w:t>
      </w:r>
      <w:r w:rsidR="00CD2707">
        <w:rPr>
          <w:rFonts w:ascii="David" w:hAnsi="David" w:cs="David" w:hint="cs"/>
          <w:sz w:val="24"/>
          <w:szCs w:val="24"/>
          <w:rtl/>
        </w:rPr>
        <w:t>נדון ב</w:t>
      </w:r>
      <w:r>
        <w:rPr>
          <w:rFonts w:ascii="David" w:hAnsi="David" w:cs="David"/>
          <w:sz w:val="24"/>
          <w:szCs w:val="24"/>
          <w:rtl/>
        </w:rPr>
        <w:t xml:space="preserve">סוגיה </w:t>
      </w:r>
      <w:r w:rsidR="00CD2707">
        <w:rPr>
          <w:rFonts w:ascii="David" w:hAnsi="David" w:cs="David" w:hint="cs"/>
          <w:sz w:val="24"/>
          <w:szCs w:val="24"/>
          <w:rtl/>
        </w:rPr>
        <w:t>הנ"ל</w:t>
      </w:r>
      <w:r>
        <w:rPr>
          <w:rFonts w:ascii="David" w:hAnsi="David" w:cs="David"/>
          <w:sz w:val="24"/>
          <w:szCs w:val="24"/>
          <w:rtl/>
        </w:rPr>
        <w:t>, ראוי לייחד מספר מילים למשקל אשר ניתן לחוות דעת המומחה מטעם בית המשפט:</w:t>
      </w:r>
    </w:p>
    <w:p w:rsidR="00FE12B3" w:rsidRPr="00CD2707" w:rsidRDefault="00FE12B3" w:rsidP="00CD2707">
      <w:pPr>
        <w:pStyle w:val="af0"/>
        <w:spacing w:line="240" w:lineRule="auto"/>
        <w:jc w:val="both"/>
        <w:rPr>
          <w:rFonts w:ascii="David" w:hAnsi="David" w:cs="David"/>
          <w:sz w:val="24"/>
          <w:szCs w:val="24"/>
        </w:rPr>
      </w:pPr>
    </w:p>
    <w:p w:rsidR="00FE12B3" w:rsidRDefault="00FE12B3" w:rsidP="00CD2707">
      <w:pPr>
        <w:pStyle w:val="af0"/>
        <w:numPr>
          <w:ilvl w:val="0"/>
          <w:numId w:val="5"/>
        </w:numPr>
        <w:spacing w:line="360" w:lineRule="auto"/>
        <w:jc w:val="both"/>
        <w:rPr>
          <w:rFonts w:ascii="David" w:hAnsi="David" w:cs="David"/>
          <w:sz w:val="24"/>
          <w:szCs w:val="24"/>
          <w:rtl/>
        </w:rPr>
      </w:pPr>
      <w:r>
        <w:rPr>
          <w:rFonts w:ascii="David" w:hAnsi="David" w:cs="David"/>
          <w:sz w:val="24"/>
          <w:szCs w:val="24"/>
          <w:rtl/>
        </w:rPr>
        <w:t>חוות דעת מומחה אשר מונה על-ידי בית המשפט המשמש כגורם מקצועי ניטרלי ואובייקטיבי, תאומץ ברוב המקרים על-ידי הערכאה השיפוטית (</w:t>
      </w:r>
      <w:r w:rsidR="00CD2707">
        <w:rPr>
          <w:rFonts w:ascii="David" w:hAnsi="David" w:cs="David" w:hint="cs"/>
          <w:sz w:val="24"/>
          <w:szCs w:val="24"/>
          <w:rtl/>
        </w:rPr>
        <w:t xml:space="preserve">למעט </w:t>
      </w:r>
      <w:r>
        <w:rPr>
          <w:rFonts w:ascii="David" w:hAnsi="David" w:cs="David"/>
          <w:sz w:val="24"/>
          <w:szCs w:val="24"/>
          <w:rtl/>
        </w:rPr>
        <w:t xml:space="preserve">מקרים חריגים).  </w:t>
      </w:r>
    </w:p>
    <w:p w:rsidR="00FE12B3" w:rsidRDefault="00FE12B3" w:rsidP="00FE12B3">
      <w:pPr>
        <w:pStyle w:val="af0"/>
        <w:rPr>
          <w:rFonts w:ascii="David" w:hAnsi="David" w:cs="David"/>
          <w:sz w:val="24"/>
          <w:szCs w:val="24"/>
        </w:rPr>
      </w:pPr>
    </w:p>
    <w:p w:rsidR="00FE12B3" w:rsidRDefault="00FE12B3" w:rsidP="00FE12B3">
      <w:pPr>
        <w:pStyle w:val="af0"/>
        <w:numPr>
          <w:ilvl w:val="0"/>
          <w:numId w:val="5"/>
        </w:numPr>
        <w:spacing w:line="360" w:lineRule="auto"/>
        <w:jc w:val="both"/>
        <w:rPr>
          <w:rFonts w:ascii="David" w:hAnsi="David" w:cs="David"/>
          <w:sz w:val="24"/>
          <w:szCs w:val="24"/>
        </w:rPr>
      </w:pPr>
      <w:r>
        <w:rPr>
          <w:rFonts w:ascii="David" w:hAnsi="David" w:cs="David"/>
          <w:sz w:val="24"/>
          <w:szCs w:val="24"/>
          <w:rtl/>
        </w:rPr>
        <w:t>עם זאת, חוות דעת המומחה משמשת אך ככלי עזר הניתן לבית המשפט, ובית המשפט אינו מחויב לאמץ את כלל המסקנות, בייחוד כאשר המדובר בסוגיות הנתונות</w:t>
      </w:r>
      <w:r w:rsidR="00FC16B2">
        <w:rPr>
          <w:rFonts w:ascii="David" w:hAnsi="David" w:cs="David" w:hint="cs"/>
          <w:sz w:val="24"/>
          <w:szCs w:val="24"/>
          <w:rtl/>
        </w:rPr>
        <w:t xml:space="preserve"> בעיקרן </w:t>
      </w:r>
      <w:r>
        <w:rPr>
          <w:rFonts w:ascii="David" w:hAnsi="David" w:cs="David"/>
          <w:sz w:val="24"/>
          <w:szCs w:val="24"/>
          <w:rtl/>
        </w:rPr>
        <w:t xml:space="preserve"> להכרעה שיפוטית.</w:t>
      </w:r>
    </w:p>
    <w:p w:rsidR="00FE12B3" w:rsidRDefault="00FE12B3" w:rsidP="0075076B">
      <w:pPr>
        <w:pStyle w:val="af0"/>
        <w:spacing w:line="240" w:lineRule="auto"/>
        <w:jc w:val="both"/>
        <w:rPr>
          <w:rFonts w:ascii="David" w:hAnsi="David" w:cs="David"/>
          <w:sz w:val="24"/>
          <w:szCs w:val="24"/>
          <w:rtl/>
        </w:rPr>
      </w:pPr>
    </w:p>
    <w:p w:rsidR="00FE12B3" w:rsidRPr="0075076B" w:rsidRDefault="00500763" w:rsidP="0075076B">
      <w:pPr>
        <w:spacing w:line="240" w:lineRule="auto"/>
        <w:ind w:left="360"/>
        <w:jc w:val="both"/>
        <w:rPr>
          <w:rFonts w:ascii="David" w:hAnsi="David"/>
          <w:b/>
          <w:bCs/>
          <w:sz w:val="26"/>
          <w:szCs w:val="26"/>
          <w:u w:val="single"/>
        </w:rPr>
      </w:pPr>
      <w:r w:rsidRPr="0075076B">
        <w:rPr>
          <w:rFonts w:ascii="David" w:hAnsi="David"/>
          <w:b/>
          <w:bCs/>
          <w:sz w:val="26"/>
          <w:szCs w:val="26"/>
          <w:u w:val="single"/>
          <w:rtl/>
        </w:rPr>
        <w:t>מהכלל אל הפרט</w:t>
      </w:r>
      <w:r w:rsidRPr="0075076B">
        <w:rPr>
          <w:rFonts w:ascii="David" w:hAnsi="David" w:hint="cs"/>
          <w:b/>
          <w:bCs/>
          <w:sz w:val="26"/>
          <w:szCs w:val="26"/>
          <w:u w:val="single"/>
          <w:rtl/>
        </w:rPr>
        <w:t>:</w:t>
      </w:r>
    </w:p>
    <w:p w:rsidR="005B3155" w:rsidRDefault="005B3155" w:rsidP="005B3155">
      <w:pPr>
        <w:pStyle w:val="af0"/>
        <w:spacing w:line="360" w:lineRule="auto"/>
        <w:jc w:val="both"/>
        <w:rPr>
          <w:rFonts w:ascii="David" w:hAnsi="David" w:cs="David"/>
          <w:sz w:val="24"/>
          <w:szCs w:val="24"/>
          <w:rtl/>
        </w:rPr>
      </w:pPr>
    </w:p>
    <w:p w:rsidR="003B6B26" w:rsidRDefault="00FE12B3" w:rsidP="00500763">
      <w:pPr>
        <w:pStyle w:val="af0"/>
        <w:numPr>
          <w:ilvl w:val="0"/>
          <w:numId w:val="1"/>
        </w:numPr>
        <w:spacing w:line="360" w:lineRule="auto"/>
        <w:jc w:val="both"/>
        <w:rPr>
          <w:rFonts w:ascii="David" w:hAnsi="David" w:cs="David"/>
          <w:sz w:val="24"/>
          <w:szCs w:val="24"/>
        </w:rPr>
      </w:pPr>
      <w:r>
        <w:rPr>
          <w:rFonts w:ascii="David" w:hAnsi="David" w:cs="David"/>
          <w:sz w:val="24"/>
          <w:szCs w:val="24"/>
          <w:rtl/>
        </w:rPr>
        <w:t>חוות דעת המומחה</w:t>
      </w:r>
      <w:r w:rsidR="00FC16B2">
        <w:rPr>
          <w:rFonts w:ascii="David" w:hAnsi="David" w:cs="David"/>
          <w:sz w:val="24"/>
          <w:szCs w:val="24"/>
          <w:rtl/>
        </w:rPr>
        <w:t>–</w:t>
      </w:r>
      <w:r w:rsidR="00FC16B2">
        <w:rPr>
          <w:rFonts w:ascii="David" w:hAnsi="David" w:cs="David" w:hint="cs"/>
          <w:sz w:val="24"/>
          <w:szCs w:val="24"/>
          <w:rtl/>
        </w:rPr>
        <w:t xml:space="preserve"> רו"ח אבי כהן</w:t>
      </w:r>
      <w:r w:rsidR="009F0162">
        <w:rPr>
          <w:rFonts w:ascii="David" w:hAnsi="David" w:cs="David" w:hint="cs"/>
          <w:sz w:val="24"/>
          <w:szCs w:val="24"/>
          <w:rtl/>
        </w:rPr>
        <w:t>,</w:t>
      </w:r>
      <w:r w:rsidR="00FC16B2">
        <w:rPr>
          <w:rFonts w:ascii="David" w:hAnsi="David" w:cs="David" w:hint="cs"/>
          <w:sz w:val="24"/>
          <w:szCs w:val="24"/>
          <w:rtl/>
        </w:rPr>
        <w:t xml:space="preserve"> </w:t>
      </w:r>
      <w:r>
        <w:rPr>
          <w:rFonts w:ascii="David" w:hAnsi="David" w:cs="David"/>
          <w:sz w:val="24"/>
          <w:szCs w:val="24"/>
          <w:rtl/>
        </w:rPr>
        <w:t>מאומצת באופן מלא ביחס למ</w:t>
      </w:r>
      <w:r w:rsidR="00FC16B2">
        <w:rPr>
          <w:rFonts w:ascii="David" w:hAnsi="David" w:cs="David"/>
          <w:sz w:val="24"/>
          <w:szCs w:val="24"/>
          <w:rtl/>
        </w:rPr>
        <w:t>מצאים העובדתיים המפורטים בה ב</w:t>
      </w:r>
      <w:r w:rsidR="00FC16B2">
        <w:rPr>
          <w:rFonts w:ascii="David" w:hAnsi="David" w:cs="David" w:hint="cs"/>
          <w:sz w:val="24"/>
          <w:szCs w:val="24"/>
          <w:rtl/>
        </w:rPr>
        <w:t>נוגע</w:t>
      </w:r>
      <w:r>
        <w:rPr>
          <w:rFonts w:ascii="David" w:hAnsi="David" w:cs="David"/>
          <w:sz w:val="24"/>
          <w:szCs w:val="24"/>
          <w:rtl/>
        </w:rPr>
        <w:t xml:space="preserve"> להלוואות אשר במחלוקת. </w:t>
      </w:r>
    </w:p>
    <w:p w:rsidR="00FE12B3" w:rsidRDefault="00FE12B3" w:rsidP="009F0162">
      <w:pPr>
        <w:pStyle w:val="af0"/>
        <w:spacing w:line="360" w:lineRule="auto"/>
        <w:jc w:val="both"/>
        <w:rPr>
          <w:rFonts w:ascii="David" w:hAnsi="David" w:cs="David"/>
          <w:sz w:val="24"/>
          <w:szCs w:val="24"/>
        </w:rPr>
      </w:pPr>
      <w:r>
        <w:rPr>
          <w:rFonts w:ascii="David" w:hAnsi="David" w:cs="David"/>
          <w:sz w:val="24"/>
          <w:szCs w:val="24"/>
          <w:rtl/>
        </w:rPr>
        <w:t>עם זאת ובכל הנוגע לחלוקה ולאיזון ההלוואות בין הצדדים</w:t>
      </w:r>
      <w:r w:rsidR="009F0162">
        <w:rPr>
          <w:rFonts w:ascii="David" w:hAnsi="David" w:cs="David" w:hint="cs"/>
          <w:sz w:val="24"/>
          <w:szCs w:val="24"/>
          <w:rtl/>
        </w:rPr>
        <w:t>,</w:t>
      </w:r>
      <w:r>
        <w:rPr>
          <w:rFonts w:ascii="David" w:hAnsi="David" w:cs="David"/>
          <w:sz w:val="24"/>
          <w:szCs w:val="24"/>
          <w:rtl/>
        </w:rPr>
        <w:t xml:space="preserve"> נדרשת הכרעה הנלמדת מכ</w:t>
      </w:r>
      <w:r w:rsidR="009F0162">
        <w:rPr>
          <w:rFonts w:ascii="David" w:hAnsi="David" w:cs="David" w:hint="cs"/>
          <w:sz w:val="24"/>
          <w:szCs w:val="24"/>
          <w:rtl/>
        </w:rPr>
        <w:t>ל</w:t>
      </w:r>
      <w:r>
        <w:rPr>
          <w:rFonts w:ascii="David" w:hAnsi="David" w:cs="David"/>
          <w:sz w:val="24"/>
          <w:szCs w:val="24"/>
          <w:rtl/>
        </w:rPr>
        <w:t xml:space="preserve">ל חומר הראיות </w:t>
      </w:r>
      <w:r w:rsidR="009F0162">
        <w:rPr>
          <w:rFonts w:ascii="David" w:hAnsi="David" w:cs="David" w:hint="cs"/>
          <w:sz w:val="24"/>
          <w:szCs w:val="24"/>
          <w:rtl/>
        </w:rPr>
        <w:t>ש</w:t>
      </w:r>
      <w:r>
        <w:rPr>
          <w:rFonts w:ascii="David" w:hAnsi="David" w:cs="David"/>
          <w:sz w:val="24"/>
          <w:szCs w:val="24"/>
          <w:rtl/>
        </w:rPr>
        <w:t>בתיק</w:t>
      </w:r>
      <w:r w:rsidR="00FC16B2">
        <w:rPr>
          <w:rFonts w:ascii="David" w:hAnsi="David" w:cs="David" w:hint="cs"/>
          <w:sz w:val="24"/>
          <w:szCs w:val="24"/>
          <w:rtl/>
        </w:rPr>
        <w:t>,</w:t>
      </w:r>
      <w:r>
        <w:rPr>
          <w:rFonts w:ascii="David" w:hAnsi="David" w:cs="David"/>
          <w:sz w:val="24"/>
          <w:szCs w:val="24"/>
          <w:rtl/>
        </w:rPr>
        <w:t xml:space="preserve"> </w:t>
      </w:r>
      <w:r w:rsidR="009F0162">
        <w:rPr>
          <w:rFonts w:ascii="David" w:hAnsi="David" w:cs="David" w:hint="cs"/>
          <w:sz w:val="24"/>
          <w:szCs w:val="24"/>
          <w:rtl/>
        </w:rPr>
        <w:t>שהינו נ</w:t>
      </w:r>
      <w:r>
        <w:rPr>
          <w:rFonts w:ascii="David" w:hAnsi="David" w:cs="David"/>
          <w:sz w:val="24"/>
          <w:szCs w:val="24"/>
          <w:rtl/>
        </w:rPr>
        <w:t xml:space="preserve">רחב יותר </w:t>
      </w:r>
      <w:r w:rsidR="009F0162">
        <w:rPr>
          <w:rFonts w:ascii="David" w:hAnsi="David" w:cs="David" w:hint="cs"/>
          <w:sz w:val="24"/>
          <w:szCs w:val="24"/>
          <w:rtl/>
        </w:rPr>
        <w:t>מ</w:t>
      </w:r>
      <w:r>
        <w:rPr>
          <w:rFonts w:ascii="David" w:hAnsi="David" w:cs="David"/>
          <w:sz w:val="24"/>
          <w:szCs w:val="24"/>
          <w:rtl/>
        </w:rPr>
        <w:t>הנתונים החשבונאיים אשר הועמדו לעיון המומחה</w:t>
      </w:r>
      <w:r w:rsidR="009F0162">
        <w:rPr>
          <w:rFonts w:ascii="David" w:hAnsi="David" w:cs="David" w:hint="cs"/>
          <w:sz w:val="24"/>
          <w:szCs w:val="24"/>
          <w:rtl/>
        </w:rPr>
        <w:t>.</w:t>
      </w:r>
      <w:r>
        <w:rPr>
          <w:rFonts w:ascii="David" w:hAnsi="David" w:cs="David"/>
          <w:sz w:val="24"/>
          <w:szCs w:val="24"/>
          <w:rtl/>
        </w:rPr>
        <w:t xml:space="preserve"> על כן</w:t>
      </w:r>
      <w:r w:rsidR="009F0162">
        <w:rPr>
          <w:rFonts w:ascii="David" w:hAnsi="David" w:cs="David" w:hint="cs"/>
          <w:sz w:val="24"/>
          <w:szCs w:val="24"/>
          <w:rtl/>
        </w:rPr>
        <w:t>,</w:t>
      </w:r>
      <w:r>
        <w:rPr>
          <w:rFonts w:ascii="David" w:hAnsi="David" w:cs="David"/>
          <w:sz w:val="24"/>
          <w:szCs w:val="24"/>
          <w:rtl/>
        </w:rPr>
        <w:t xml:space="preserve"> הסוגיה </w:t>
      </w:r>
      <w:r w:rsidR="009F0162">
        <w:rPr>
          <w:rFonts w:ascii="David" w:hAnsi="David" w:cs="David" w:hint="cs"/>
          <w:sz w:val="24"/>
          <w:szCs w:val="24"/>
          <w:rtl/>
        </w:rPr>
        <w:t xml:space="preserve">הנ"ל עומדת </w:t>
      </w:r>
      <w:r>
        <w:rPr>
          <w:rFonts w:ascii="David" w:hAnsi="David" w:cs="David"/>
          <w:sz w:val="24"/>
          <w:szCs w:val="24"/>
          <w:rtl/>
        </w:rPr>
        <w:t xml:space="preserve">לבחינה משפטית ותוכרע על-ידי </w:t>
      </w:r>
      <w:r w:rsidR="009F0162">
        <w:rPr>
          <w:rFonts w:ascii="David" w:hAnsi="David" w:cs="David" w:hint="cs"/>
          <w:sz w:val="24"/>
          <w:szCs w:val="24"/>
          <w:rtl/>
        </w:rPr>
        <w:t>בית המשפט.</w:t>
      </w:r>
      <w:r>
        <w:rPr>
          <w:rFonts w:ascii="David" w:hAnsi="David" w:cs="David"/>
          <w:sz w:val="24"/>
          <w:szCs w:val="24"/>
          <w:rtl/>
        </w:rPr>
        <w:t xml:space="preserve"> </w:t>
      </w:r>
    </w:p>
    <w:p w:rsidR="00FE12B3" w:rsidRPr="009F0162" w:rsidRDefault="00FE12B3" w:rsidP="00FE12B3">
      <w:pPr>
        <w:pStyle w:val="af0"/>
        <w:rPr>
          <w:rFonts w:ascii="David" w:hAnsi="David" w:cs="David"/>
          <w:sz w:val="24"/>
          <w:szCs w:val="24"/>
        </w:rPr>
      </w:pPr>
    </w:p>
    <w:p w:rsidR="00FE12B3" w:rsidRDefault="00FE12B3" w:rsidP="00FC16B2">
      <w:pPr>
        <w:pStyle w:val="af0"/>
        <w:numPr>
          <w:ilvl w:val="0"/>
          <w:numId w:val="1"/>
        </w:numPr>
        <w:spacing w:line="360" w:lineRule="auto"/>
        <w:jc w:val="both"/>
        <w:rPr>
          <w:rFonts w:ascii="David" w:hAnsi="David" w:cs="David"/>
          <w:sz w:val="24"/>
          <w:szCs w:val="24"/>
          <w:rtl/>
        </w:rPr>
      </w:pPr>
      <w:r>
        <w:rPr>
          <w:rFonts w:ascii="David" w:hAnsi="David" w:cs="David"/>
          <w:sz w:val="24"/>
          <w:szCs w:val="24"/>
          <w:rtl/>
        </w:rPr>
        <w:lastRenderedPageBreak/>
        <w:t>אף המומחה אשר הביע דעתו באופן עקיף ביחס לסוגיית האיזון</w:t>
      </w:r>
      <w:r w:rsidR="00FC16B2">
        <w:rPr>
          <w:rFonts w:ascii="David" w:hAnsi="David" w:cs="David" w:hint="cs"/>
          <w:sz w:val="24"/>
          <w:szCs w:val="24"/>
          <w:rtl/>
        </w:rPr>
        <w:t>,</w:t>
      </w:r>
      <w:r>
        <w:rPr>
          <w:rFonts w:ascii="David" w:hAnsi="David" w:cs="David"/>
          <w:sz w:val="24"/>
          <w:szCs w:val="24"/>
          <w:rtl/>
        </w:rPr>
        <w:t xml:space="preserve"> קבע בחוות דעתו כי הצדדים מופנים "להציג טענותיהם בפני כב' ביהמ"ש ולקבל החלטה שיפוטית בסוגיה זו". </w:t>
      </w:r>
    </w:p>
    <w:p w:rsidR="00FE12B3" w:rsidRDefault="00FE12B3" w:rsidP="00FE12B3">
      <w:pPr>
        <w:pStyle w:val="af0"/>
        <w:rPr>
          <w:rFonts w:ascii="David" w:hAnsi="David" w:cs="David"/>
          <w:sz w:val="24"/>
          <w:szCs w:val="24"/>
        </w:rPr>
      </w:pPr>
    </w:p>
    <w:p w:rsidR="00FE12B3" w:rsidRDefault="00FE12B3" w:rsidP="009F0162">
      <w:pPr>
        <w:pStyle w:val="af0"/>
        <w:numPr>
          <w:ilvl w:val="0"/>
          <w:numId w:val="1"/>
        </w:numPr>
        <w:spacing w:line="360" w:lineRule="auto"/>
        <w:jc w:val="both"/>
        <w:rPr>
          <w:rFonts w:ascii="David" w:hAnsi="David" w:cs="David"/>
          <w:sz w:val="24"/>
          <w:szCs w:val="24"/>
        </w:rPr>
      </w:pPr>
      <w:r>
        <w:rPr>
          <w:rFonts w:ascii="David" w:hAnsi="David" w:cs="David"/>
          <w:sz w:val="24"/>
          <w:szCs w:val="24"/>
          <w:rtl/>
        </w:rPr>
        <w:t xml:space="preserve">ברע"א 5237/12 </w:t>
      </w:r>
      <w:r>
        <w:rPr>
          <w:rFonts w:ascii="David" w:hAnsi="David" w:cs="David"/>
          <w:b/>
          <w:bCs/>
          <w:sz w:val="24"/>
          <w:szCs w:val="24"/>
          <w:u w:val="single"/>
          <w:rtl/>
        </w:rPr>
        <w:t>יוסף סולימן נ' נעמה גולן</w:t>
      </w:r>
      <w:r>
        <w:rPr>
          <w:rFonts w:ascii="David" w:hAnsi="David" w:cs="David"/>
          <w:sz w:val="24"/>
          <w:szCs w:val="24"/>
          <w:rtl/>
        </w:rPr>
        <w:t xml:space="preserve"> [פורסם במאגרים המקוונים] (28.8.2012) נקבע כדלקמן:</w:t>
      </w:r>
    </w:p>
    <w:p w:rsidR="00FE12B3" w:rsidRDefault="00FE12B3" w:rsidP="009F0162">
      <w:pPr>
        <w:pStyle w:val="Ruller42"/>
        <w:ind w:left="1440"/>
        <w:rPr>
          <w:rFonts w:ascii="David" w:hAnsi="David" w:cs="David"/>
          <w:b/>
          <w:bCs/>
          <w:sz w:val="24"/>
          <w:szCs w:val="24"/>
          <w:rtl/>
        </w:rPr>
      </w:pPr>
      <w:r w:rsidRPr="009F0162">
        <w:rPr>
          <w:rFonts w:ascii="David" w:hAnsi="David" w:cs="David"/>
          <w:sz w:val="24"/>
          <w:szCs w:val="24"/>
          <w:rtl/>
        </w:rPr>
        <w:t>"</w:t>
      </w:r>
      <w:r>
        <w:rPr>
          <w:rFonts w:ascii="David" w:hAnsi="David" w:cs="David"/>
          <w:b/>
          <w:bCs/>
          <w:sz w:val="24"/>
          <w:szCs w:val="24"/>
          <w:rtl/>
        </w:rPr>
        <w:t xml:space="preserve">המחלוקת המשפטית העיקרית בין הצדדים, כאמור, היא על מי נטל הראיה להוכיח את סיווג העברת הכספים. ההלכה אליה נדרש בית המשפט המחוזי היא פסק דין בן כשישה עשורים שלא נס ליחו, פרשת </w:t>
      </w:r>
      <w:hyperlink r:id="rId11" w:history="1">
        <w:r>
          <w:rPr>
            <w:rStyle w:val="Hyperlink"/>
            <w:rFonts w:ascii="David" w:hAnsi="David" w:cs="David"/>
            <w:b/>
            <w:bCs/>
            <w:sz w:val="24"/>
            <w:szCs w:val="24"/>
            <w:rtl/>
          </w:rPr>
          <w:t>ע"א 180/51 גולדקורן נ' ויסוצקי פ"ד ח</w:t>
        </w:r>
      </w:hyperlink>
      <w:r>
        <w:rPr>
          <w:rFonts w:ascii="David" w:hAnsi="David" w:cs="David"/>
          <w:b/>
          <w:bCs/>
          <w:sz w:val="24"/>
          <w:szCs w:val="24"/>
          <w:rtl/>
        </w:rPr>
        <w:t>' 262, שם הכריע  השופט (כתארו אז) זילברג, כי מקום שעסקינן בטענת הגנה של "מתנה ולא הלוואה", כאשר אין מדובר ביחסי קרבה מיוחדים - הנטל על הנתבע; מה שאין כך ביחסי קרבה בעלי אופי מיוחד בענייננו, סבר בית המשפט המחוזי, כי המבקש התנהג כבן משפחת המשיבים ולכן "יכול ובנסיבות אלה נטל הוכחת דבר מתן סכומי הכסף והלוואה מוטל עליו"...</w:t>
      </w:r>
      <w:r w:rsidRPr="009F0162">
        <w:rPr>
          <w:rFonts w:ascii="David" w:hAnsi="David" w:cs="David"/>
          <w:sz w:val="24"/>
          <w:szCs w:val="24"/>
          <w:rtl/>
        </w:rPr>
        <w:t>"</w:t>
      </w:r>
      <w:r w:rsidR="009F0162">
        <w:rPr>
          <w:rFonts w:ascii="David" w:hAnsi="David" w:cs="David" w:hint="cs"/>
          <w:sz w:val="24"/>
          <w:szCs w:val="24"/>
          <w:rtl/>
        </w:rPr>
        <w:t xml:space="preserve">. </w:t>
      </w:r>
    </w:p>
    <w:p w:rsidR="00FE12B3" w:rsidRDefault="00FE12B3" w:rsidP="0075076B">
      <w:pPr>
        <w:pStyle w:val="Ruller42"/>
        <w:spacing w:line="240" w:lineRule="auto"/>
        <w:ind w:left="720"/>
        <w:rPr>
          <w:rFonts w:ascii="David" w:hAnsi="David" w:cs="David"/>
          <w:sz w:val="24"/>
          <w:szCs w:val="24"/>
          <w:rtl/>
        </w:rPr>
      </w:pPr>
    </w:p>
    <w:p w:rsidR="00FE12B3" w:rsidRDefault="00891019" w:rsidP="009F0162">
      <w:pPr>
        <w:pStyle w:val="Ruller42"/>
        <w:numPr>
          <w:ilvl w:val="0"/>
          <w:numId w:val="1"/>
        </w:numPr>
        <w:rPr>
          <w:rFonts w:ascii="David" w:hAnsi="David" w:cs="David"/>
          <w:sz w:val="24"/>
          <w:szCs w:val="24"/>
          <w:rtl/>
        </w:rPr>
      </w:pPr>
      <w:r>
        <w:rPr>
          <w:rFonts w:ascii="David" w:hAnsi="David" w:cs="David" w:hint="cs"/>
          <w:sz w:val="24"/>
          <w:szCs w:val="24"/>
          <w:rtl/>
        </w:rPr>
        <w:t>צא ולמד</w:t>
      </w:r>
      <w:r w:rsidR="00FE12B3">
        <w:rPr>
          <w:rFonts w:ascii="David" w:hAnsi="David" w:cs="David"/>
          <w:sz w:val="24"/>
          <w:szCs w:val="24"/>
          <w:rtl/>
        </w:rPr>
        <w:t xml:space="preserve"> - נטל הראיה להוכיח כי הכספים אשר ניתנו היו הלוואה ולא מתנה, בהיעדר הסכמ</w:t>
      </w:r>
      <w:r w:rsidR="009F0162">
        <w:rPr>
          <w:rFonts w:ascii="David" w:hAnsi="David" w:cs="David"/>
          <w:sz w:val="24"/>
          <w:szCs w:val="24"/>
          <w:rtl/>
        </w:rPr>
        <w:t>ים כתובים, עומד לפתחו של התובע</w:t>
      </w:r>
      <w:r w:rsidR="009F0162">
        <w:rPr>
          <w:rFonts w:ascii="David" w:hAnsi="David" w:cs="David" w:hint="cs"/>
          <w:sz w:val="24"/>
          <w:szCs w:val="24"/>
          <w:rtl/>
        </w:rPr>
        <w:t xml:space="preserve"> דווקא. </w:t>
      </w:r>
    </w:p>
    <w:p w:rsidR="00FE12B3" w:rsidRDefault="00FE12B3" w:rsidP="0075076B">
      <w:pPr>
        <w:pStyle w:val="Ruller42"/>
        <w:spacing w:line="240" w:lineRule="auto"/>
        <w:ind w:left="720"/>
        <w:rPr>
          <w:rFonts w:ascii="David" w:hAnsi="David" w:cs="David"/>
          <w:sz w:val="24"/>
          <w:szCs w:val="24"/>
        </w:rPr>
      </w:pPr>
    </w:p>
    <w:p w:rsidR="00FE12B3" w:rsidRPr="009F0162" w:rsidRDefault="00E875A2" w:rsidP="009F0162">
      <w:pPr>
        <w:pStyle w:val="Ruller42"/>
        <w:numPr>
          <w:ilvl w:val="0"/>
          <w:numId w:val="1"/>
        </w:numPr>
        <w:rPr>
          <w:rFonts w:ascii="David" w:hAnsi="David" w:cs="David"/>
          <w:sz w:val="24"/>
          <w:szCs w:val="24"/>
        </w:rPr>
      </w:pPr>
      <w:r w:rsidRPr="009F0162">
        <w:rPr>
          <w:rFonts w:ascii="David" w:hAnsi="David" w:cs="David" w:hint="cs"/>
          <w:sz w:val="24"/>
          <w:szCs w:val="24"/>
          <w:rtl/>
        </w:rPr>
        <w:t xml:space="preserve">אקדים </w:t>
      </w:r>
      <w:r w:rsidR="009F0162">
        <w:rPr>
          <w:rFonts w:ascii="David" w:hAnsi="David" w:cs="David" w:hint="cs"/>
          <w:sz w:val="24"/>
          <w:szCs w:val="24"/>
          <w:rtl/>
        </w:rPr>
        <w:t>ואומר כבר כעת</w:t>
      </w:r>
      <w:r w:rsidRPr="009F0162">
        <w:rPr>
          <w:rFonts w:ascii="David" w:hAnsi="David" w:cs="David" w:hint="cs"/>
          <w:sz w:val="24"/>
          <w:szCs w:val="24"/>
          <w:rtl/>
        </w:rPr>
        <w:t xml:space="preserve">, כי </w:t>
      </w:r>
      <w:r w:rsidR="00FE12B3" w:rsidRPr="009F0162">
        <w:rPr>
          <w:rFonts w:ascii="David" w:hAnsi="David" w:cs="David"/>
          <w:sz w:val="24"/>
          <w:szCs w:val="24"/>
          <w:rtl/>
        </w:rPr>
        <w:t>לאחר עיון בחומר הראיות אשר עמד בפניי</w:t>
      </w:r>
      <w:r w:rsidR="009F0162" w:rsidRPr="009F0162">
        <w:rPr>
          <w:rFonts w:ascii="David" w:hAnsi="David" w:cs="David" w:hint="cs"/>
          <w:sz w:val="24"/>
          <w:szCs w:val="24"/>
          <w:rtl/>
        </w:rPr>
        <w:t>,</w:t>
      </w:r>
      <w:r w:rsidR="00FE12B3" w:rsidRPr="009F0162">
        <w:rPr>
          <w:rFonts w:ascii="David" w:hAnsi="David" w:cs="David"/>
          <w:sz w:val="24"/>
          <w:szCs w:val="24"/>
          <w:rtl/>
        </w:rPr>
        <w:t xml:space="preserve"> לא שוכנעתי כי עלה בידי התובע להרים את הנטל. לא זו אף זו, שוכנעתי כי הכספים ניתנו כמתנה, וכי ההחזרים</w:t>
      </w:r>
      <w:r w:rsidRPr="009F0162">
        <w:rPr>
          <w:rFonts w:ascii="David" w:hAnsi="David" w:cs="David" w:hint="cs"/>
          <w:sz w:val="24"/>
          <w:szCs w:val="24"/>
          <w:rtl/>
        </w:rPr>
        <w:t xml:space="preserve"> </w:t>
      </w:r>
      <w:r w:rsidR="00FE12B3" w:rsidRPr="009F0162">
        <w:rPr>
          <w:rFonts w:ascii="David" w:hAnsi="David" w:cs="David"/>
          <w:sz w:val="24"/>
          <w:szCs w:val="24"/>
          <w:rtl/>
        </w:rPr>
        <w:t>ניתנו ל</w:t>
      </w:r>
      <w:r w:rsidRPr="009F0162">
        <w:rPr>
          <w:rFonts w:ascii="David" w:hAnsi="David" w:cs="David" w:hint="cs"/>
          <w:sz w:val="24"/>
          <w:szCs w:val="24"/>
          <w:rtl/>
        </w:rPr>
        <w:t>כאורה ל</w:t>
      </w:r>
      <w:r w:rsidR="00FE12B3" w:rsidRPr="009F0162">
        <w:rPr>
          <w:rFonts w:ascii="David" w:hAnsi="David" w:cs="David"/>
          <w:sz w:val="24"/>
          <w:szCs w:val="24"/>
          <w:rtl/>
        </w:rPr>
        <w:t xml:space="preserve">מראית עין </w:t>
      </w:r>
      <w:r w:rsidR="009F0162">
        <w:rPr>
          <w:rFonts w:ascii="David" w:hAnsi="David" w:cs="David" w:hint="cs"/>
          <w:sz w:val="24"/>
          <w:szCs w:val="24"/>
          <w:rtl/>
        </w:rPr>
        <w:t xml:space="preserve">על מנת לזכות </w:t>
      </w:r>
      <w:r w:rsidR="00FE12B3" w:rsidRPr="009F0162">
        <w:rPr>
          <w:rFonts w:ascii="David" w:hAnsi="David" w:cs="David"/>
          <w:sz w:val="24"/>
          <w:szCs w:val="24"/>
          <w:rtl/>
        </w:rPr>
        <w:t xml:space="preserve">ביתרון דיוני. </w:t>
      </w:r>
    </w:p>
    <w:p w:rsidR="00FE12B3" w:rsidRDefault="00FE12B3" w:rsidP="00FE12B3">
      <w:pPr>
        <w:pStyle w:val="af0"/>
        <w:rPr>
          <w:rFonts w:ascii="David" w:hAnsi="David" w:cs="David"/>
          <w:sz w:val="24"/>
          <w:szCs w:val="24"/>
        </w:rPr>
      </w:pPr>
    </w:p>
    <w:p w:rsidR="00FE12B3" w:rsidRDefault="00FE12B3" w:rsidP="00ED25C5">
      <w:pPr>
        <w:pStyle w:val="af0"/>
        <w:numPr>
          <w:ilvl w:val="0"/>
          <w:numId w:val="1"/>
        </w:numPr>
        <w:spacing w:line="360" w:lineRule="auto"/>
        <w:jc w:val="both"/>
        <w:rPr>
          <w:rFonts w:ascii="David" w:hAnsi="David" w:cs="David"/>
          <w:sz w:val="24"/>
          <w:szCs w:val="24"/>
          <w:rtl/>
        </w:rPr>
      </w:pPr>
      <w:r>
        <w:rPr>
          <w:rFonts w:ascii="David" w:hAnsi="David" w:cs="David"/>
          <w:sz w:val="24"/>
          <w:szCs w:val="24"/>
          <w:rtl/>
        </w:rPr>
        <w:t xml:space="preserve">בחוות </w:t>
      </w:r>
      <w:r w:rsidR="00ED25C5">
        <w:rPr>
          <w:rFonts w:ascii="David" w:hAnsi="David" w:cs="David" w:hint="cs"/>
          <w:sz w:val="24"/>
          <w:szCs w:val="24"/>
          <w:rtl/>
        </w:rPr>
        <w:t xml:space="preserve">דעתו המקורית, מפרט המומחה את </w:t>
      </w:r>
      <w:r>
        <w:rPr>
          <w:rFonts w:ascii="David" w:hAnsi="David" w:cs="David"/>
          <w:sz w:val="24"/>
          <w:szCs w:val="24"/>
          <w:rtl/>
        </w:rPr>
        <w:t xml:space="preserve">ההלוואות לפי סדר נתינתן: </w:t>
      </w:r>
    </w:p>
    <w:p w:rsidR="00FE12B3" w:rsidRDefault="00FE12B3" w:rsidP="00FE12B3">
      <w:pPr>
        <w:pStyle w:val="af0"/>
        <w:rPr>
          <w:rFonts w:ascii="David" w:hAnsi="David" w:cs="David"/>
          <w:sz w:val="24"/>
          <w:szCs w:val="24"/>
        </w:rPr>
      </w:pPr>
    </w:p>
    <w:p w:rsidR="00FE12B3" w:rsidRPr="00ED25C5" w:rsidRDefault="00ED25C5" w:rsidP="0083128F">
      <w:pPr>
        <w:pStyle w:val="af0"/>
        <w:numPr>
          <w:ilvl w:val="0"/>
          <w:numId w:val="6"/>
        </w:numPr>
        <w:spacing w:line="360" w:lineRule="auto"/>
        <w:ind w:left="651"/>
        <w:jc w:val="both"/>
        <w:rPr>
          <w:rFonts w:ascii="David" w:hAnsi="David" w:cs="David"/>
          <w:sz w:val="24"/>
          <w:szCs w:val="24"/>
          <w:rtl/>
        </w:rPr>
      </w:pPr>
      <w:r w:rsidRPr="00ED25C5">
        <w:rPr>
          <w:rFonts w:ascii="David" w:hAnsi="David" w:cs="David" w:hint="cs"/>
          <w:sz w:val="24"/>
          <w:szCs w:val="24"/>
          <w:rtl/>
        </w:rPr>
        <w:t xml:space="preserve">ביום </w:t>
      </w:r>
      <w:r w:rsidR="00FE12B3" w:rsidRPr="00ED25C5">
        <w:rPr>
          <w:rFonts w:ascii="David" w:hAnsi="David" w:cs="David"/>
          <w:sz w:val="24"/>
          <w:szCs w:val="24"/>
          <w:rtl/>
        </w:rPr>
        <w:t xml:space="preserve">25.5.2018 </w:t>
      </w:r>
      <w:r w:rsidR="00D56942">
        <w:rPr>
          <w:rFonts w:ascii="David" w:hAnsi="David" w:cs="David" w:hint="cs"/>
          <w:sz w:val="24"/>
          <w:szCs w:val="24"/>
          <w:rtl/>
        </w:rPr>
        <w:t>ה</w:t>
      </w:r>
      <w:r w:rsidR="00FE12B3" w:rsidRPr="00ED25C5">
        <w:rPr>
          <w:rFonts w:ascii="David" w:hAnsi="David" w:cs="David"/>
          <w:sz w:val="24"/>
          <w:szCs w:val="24"/>
          <w:rtl/>
        </w:rPr>
        <w:t>תקבל לחשבון הבנק המשותף סך של 39,100 ₪ מר</w:t>
      </w:r>
      <w:r w:rsidR="0083128F">
        <w:rPr>
          <w:rFonts w:ascii="David" w:hAnsi="David" w:cs="David" w:hint="cs"/>
          <w:sz w:val="24"/>
          <w:szCs w:val="24"/>
          <w:rtl/>
        </w:rPr>
        <w:t>' *******</w:t>
      </w:r>
      <w:r w:rsidR="00FE12B3" w:rsidRPr="00ED25C5">
        <w:rPr>
          <w:rFonts w:ascii="David" w:hAnsi="David" w:cs="David"/>
          <w:sz w:val="24"/>
          <w:szCs w:val="24"/>
          <w:rtl/>
        </w:rPr>
        <w:t>.</w:t>
      </w:r>
    </w:p>
    <w:p w:rsidR="00D56942" w:rsidRDefault="00D559B9" w:rsidP="0083128F">
      <w:pPr>
        <w:pStyle w:val="af0"/>
        <w:spacing w:line="360" w:lineRule="auto"/>
        <w:jc w:val="both"/>
        <w:rPr>
          <w:rFonts w:ascii="David" w:hAnsi="David" w:cs="David"/>
          <w:sz w:val="24"/>
          <w:szCs w:val="24"/>
          <w:rtl/>
        </w:rPr>
      </w:pPr>
      <w:r>
        <w:rPr>
          <w:rFonts w:ascii="David" w:hAnsi="David" w:cs="David" w:hint="cs"/>
          <w:sz w:val="24"/>
          <w:szCs w:val="24"/>
          <w:rtl/>
        </w:rPr>
        <w:t>{</w:t>
      </w:r>
      <w:r w:rsidR="00FE12B3">
        <w:rPr>
          <w:rFonts w:ascii="David" w:hAnsi="David" w:cs="David"/>
          <w:sz w:val="24"/>
          <w:szCs w:val="24"/>
          <w:rtl/>
        </w:rPr>
        <w:t xml:space="preserve">החל </w:t>
      </w:r>
      <w:r w:rsidR="00D56942">
        <w:rPr>
          <w:rFonts w:ascii="David" w:hAnsi="David" w:cs="David" w:hint="cs"/>
          <w:sz w:val="24"/>
          <w:szCs w:val="24"/>
          <w:rtl/>
        </w:rPr>
        <w:t xml:space="preserve">מיום </w:t>
      </w:r>
      <w:r w:rsidR="00FE12B3">
        <w:rPr>
          <w:rFonts w:ascii="David" w:hAnsi="David" w:cs="David"/>
          <w:sz w:val="24"/>
          <w:szCs w:val="24"/>
          <w:rtl/>
        </w:rPr>
        <w:t>3.8.2018 ישנה העברה בסך של 878  ₪ מהחשבון המשותף לחשבון ר</w:t>
      </w:r>
      <w:r w:rsidR="0083128F">
        <w:rPr>
          <w:rFonts w:ascii="David" w:hAnsi="David" w:cs="David" w:hint="cs"/>
          <w:sz w:val="24"/>
          <w:szCs w:val="24"/>
          <w:rtl/>
        </w:rPr>
        <w:t>'</w:t>
      </w:r>
      <w:r w:rsidR="00FE12B3">
        <w:rPr>
          <w:rFonts w:ascii="David" w:hAnsi="David" w:cs="David"/>
          <w:sz w:val="24"/>
          <w:szCs w:val="24"/>
          <w:rtl/>
        </w:rPr>
        <w:t xml:space="preserve"> </w:t>
      </w:r>
      <w:r w:rsidR="0083128F">
        <w:rPr>
          <w:rFonts w:ascii="David" w:hAnsi="David" w:cs="David" w:hint="cs"/>
          <w:sz w:val="24"/>
          <w:szCs w:val="24"/>
          <w:rtl/>
        </w:rPr>
        <w:t>*****</w:t>
      </w:r>
      <w:r w:rsidR="00FE12B3">
        <w:rPr>
          <w:rFonts w:ascii="David" w:hAnsi="David" w:cs="David"/>
          <w:sz w:val="24"/>
          <w:szCs w:val="24"/>
          <w:rtl/>
        </w:rPr>
        <w:t xml:space="preserve"> מס' 160349 בבנק </w:t>
      </w:r>
      <w:r w:rsidR="0083128F">
        <w:rPr>
          <w:rFonts w:ascii="David" w:hAnsi="David" w:cs="David" w:hint="cs"/>
          <w:sz w:val="24"/>
          <w:szCs w:val="24"/>
          <w:rtl/>
        </w:rPr>
        <w:t>****</w:t>
      </w:r>
      <w:r w:rsidR="00FE12B3">
        <w:rPr>
          <w:rFonts w:ascii="David" w:hAnsi="David" w:cs="David"/>
          <w:sz w:val="24"/>
          <w:szCs w:val="24"/>
          <w:rtl/>
        </w:rPr>
        <w:t xml:space="preserve"> סניף </w:t>
      </w:r>
      <w:r w:rsidR="0083128F">
        <w:rPr>
          <w:rFonts w:ascii="David" w:hAnsi="David" w:cs="David" w:hint="cs"/>
          <w:sz w:val="24"/>
          <w:szCs w:val="24"/>
          <w:rtl/>
        </w:rPr>
        <w:t>*****</w:t>
      </w:r>
      <w:r w:rsidR="00FE12B3">
        <w:rPr>
          <w:rFonts w:ascii="David" w:hAnsi="David" w:cs="David"/>
          <w:sz w:val="24"/>
          <w:szCs w:val="24"/>
          <w:rtl/>
        </w:rPr>
        <w:t xml:space="preserve">; לטענת האיש מדובר בהחזרים חודשיים בגין ההלוואה בסך 39,100 ₪ </w:t>
      </w:r>
      <w:r w:rsidR="00D56942">
        <w:rPr>
          <w:rFonts w:ascii="David" w:hAnsi="David" w:cs="David" w:hint="cs"/>
          <w:sz w:val="24"/>
          <w:szCs w:val="24"/>
          <w:rtl/>
        </w:rPr>
        <w:t>שהתקבלה מ</w:t>
      </w:r>
      <w:r w:rsidR="0083128F">
        <w:rPr>
          <w:rFonts w:ascii="David" w:hAnsi="David" w:cs="David" w:hint="cs"/>
          <w:sz w:val="24"/>
          <w:szCs w:val="24"/>
          <w:rtl/>
        </w:rPr>
        <w:t>ר'</w:t>
      </w:r>
      <w:r w:rsidR="00FE12B3">
        <w:rPr>
          <w:rFonts w:ascii="David" w:hAnsi="David" w:cs="David"/>
          <w:sz w:val="24"/>
          <w:szCs w:val="24"/>
          <w:rtl/>
        </w:rPr>
        <w:t xml:space="preserve"> </w:t>
      </w:r>
      <w:r w:rsidR="0083128F">
        <w:rPr>
          <w:rFonts w:ascii="David" w:hAnsi="David" w:cs="David" w:hint="cs"/>
          <w:sz w:val="24"/>
          <w:szCs w:val="24"/>
          <w:rtl/>
        </w:rPr>
        <w:t>*******</w:t>
      </w:r>
      <w:r w:rsidR="00FE12B3">
        <w:rPr>
          <w:rFonts w:ascii="David" w:hAnsi="David" w:cs="David"/>
          <w:sz w:val="24"/>
          <w:szCs w:val="24"/>
          <w:rtl/>
        </w:rPr>
        <w:t xml:space="preserve"> כאמור לעיל </w:t>
      </w:r>
      <w:r w:rsidR="00D56942">
        <w:rPr>
          <w:rFonts w:ascii="David" w:hAnsi="David" w:cs="David" w:hint="cs"/>
          <w:sz w:val="24"/>
          <w:szCs w:val="24"/>
          <w:rtl/>
        </w:rPr>
        <w:t xml:space="preserve">ביום </w:t>
      </w:r>
      <w:r w:rsidR="00FE12B3">
        <w:rPr>
          <w:rFonts w:ascii="David" w:hAnsi="David" w:cs="David"/>
          <w:sz w:val="24"/>
          <w:szCs w:val="24"/>
          <w:rtl/>
        </w:rPr>
        <w:t>25.5.2018.</w:t>
      </w:r>
    </w:p>
    <w:p w:rsidR="00FE12B3" w:rsidRDefault="00D56942" w:rsidP="00D56942">
      <w:pPr>
        <w:pStyle w:val="af0"/>
        <w:spacing w:line="360" w:lineRule="auto"/>
        <w:jc w:val="both"/>
        <w:rPr>
          <w:rFonts w:ascii="David" w:hAnsi="David" w:cs="David"/>
          <w:sz w:val="24"/>
          <w:szCs w:val="24"/>
          <w:rtl/>
        </w:rPr>
      </w:pPr>
      <w:r>
        <w:rPr>
          <w:rFonts w:ascii="David" w:hAnsi="David" w:cs="David" w:hint="cs"/>
          <w:sz w:val="24"/>
          <w:szCs w:val="24"/>
          <w:rtl/>
        </w:rPr>
        <w:lastRenderedPageBreak/>
        <w:t xml:space="preserve">על פי חומר הראיות, </w:t>
      </w:r>
      <w:r w:rsidR="00FE12B3">
        <w:rPr>
          <w:rFonts w:ascii="David" w:hAnsi="David" w:cs="David"/>
          <w:sz w:val="24"/>
          <w:szCs w:val="24"/>
          <w:rtl/>
        </w:rPr>
        <w:t xml:space="preserve">הועברו 12 תשלומים חודשיים בסך של 878 ₪ עד </w:t>
      </w:r>
      <w:r>
        <w:rPr>
          <w:rFonts w:ascii="David" w:hAnsi="David" w:cs="David" w:hint="cs"/>
          <w:sz w:val="24"/>
          <w:szCs w:val="24"/>
          <w:rtl/>
        </w:rPr>
        <w:t xml:space="preserve">חודש </w:t>
      </w:r>
      <w:r w:rsidR="00FE12B3">
        <w:rPr>
          <w:rFonts w:ascii="David" w:hAnsi="David" w:cs="David"/>
          <w:sz w:val="24"/>
          <w:szCs w:val="24"/>
          <w:rtl/>
        </w:rPr>
        <w:t xml:space="preserve">10/2019, ובסך הכל </w:t>
      </w:r>
      <w:r>
        <w:rPr>
          <w:rFonts w:ascii="David" w:hAnsi="David" w:cs="David" w:hint="cs"/>
          <w:sz w:val="24"/>
          <w:szCs w:val="24"/>
          <w:rtl/>
        </w:rPr>
        <w:t xml:space="preserve">סך של </w:t>
      </w:r>
      <w:r w:rsidR="00FE12B3">
        <w:rPr>
          <w:rFonts w:ascii="David" w:hAnsi="David" w:cs="David"/>
          <w:sz w:val="24"/>
          <w:szCs w:val="24"/>
          <w:rtl/>
        </w:rPr>
        <w:t>10,536 ₪</w:t>
      </w:r>
      <w:r w:rsidR="00D559B9">
        <w:rPr>
          <w:rFonts w:ascii="David" w:hAnsi="David" w:cs="David" w:hint="cs"/>
          <w:sz w:val="24"/>
          <w:szCs w:val="24"/>
          <w:rtl/>
        </w:rPr>
        <w:t>}</w:t>
      </w:r>
      <w:r w:rsidR="00FE12B3">
        <w:rPr>
          <w:rFonts w:ascii="David" w:hAnsi="David" w:cs="David"/>
          <w:sz w:val="24"/>
          <w:szCs w:val="24"/>
          <w:rtl/>
        </w:rPr>
        <w:t xml:space="preserve">. </w:t>
      </w:r>
    </w:p>
    <w:p w:rsidR="00FE12B3" w:rsidRDefault="00FE12B3" w:rsidP="0075076B">
      <w:pPr>
        <w:pStyle w:val="af0"/>
        <w:spacing w:line="240" w:lineRule="auto"/>
        <w:jc w:val="both"/>
        <w:rPr>
          <w:rFonts w:ascii="David" w:hAnsi="David" w:cs="David"/>
          <w:sz w:val="24"/>
          <w:szCs w:val="24"/>
          <w:rtl/>
        </w:rPr>
      </w:pPr>
    </w:p>
    <w:p w:rsidR="00FE12B3" w:rsidRDefault="00D56942" w:rsidP="0034452A">
      <w:pPr>
        <w:pStyle w:val="af0"/>
        <w:numPr>
          <w:ilvl w:val="0"/>
          <w:numId w:val="6"/>
        </w:numPr>
        <w:tabs>
          <w:tab w:val="left" w:pos="1502"/>
        </w:tabs>
        <w:spacing w:line="360" w:lineRule="auto"/>
        <w:ind w:left="793" w:hanging="425"/>
        <w:jc w:val="both"/>
        <w:rPr>
          <w:rFonts w:ascii="David" w:hAnsi="David" w:cs="David"/>
          <w:sz w:val="24"/>
          <w:szCs w:val="24"/>
          <w:rtl/>
        </w:rPr>
      </w:pPr>
      <w:r>
        <w:rPr>
          <w:rFonts w:ascii="David" w:hAnsi="David" w:cs="David" w:hint="cs"/>
          <w:sz w:val="24"/>
          <w:szCs w:val="24"/>
          <w:rtl/>
        </w:rPr>
        <w:t xml:space="preserve">ביום </w:t>
      </w:r>
      <w:r w:rsidR="00FE12B3">
        <w:rPr>
          <w:rFonts w:ascii="David" w:hAnsi="David" w:cs="David"/>
          <w:sz w:val="24"/>
          <w:szCs w:val="24"/>
          <w:rtl/>
        </w:rPr>
        <w:t xml:space="preserve">16.10.2019 </w:t>
      </w:r>
      <w:r>
        <w:rPr>
          <w:rFonts w:ascii="David" w:hAnsi="David" w:cs="David" w:hint="cs"/>
          <w:sz w:val="24"/>
          <w:szCs w:val="24"/>
          <w:rtl/>
        </w:rPr>
        <w:t>ה</w:t>
      </w:r>
      <w:r>
        <w:rPr>
          <w:rFonts w:ascii="David" w:hAnsi="David" w:cs="David"/>
          <w:sz w:val="24"/>
          <w:szCs w:val="24"/>
          <w:rtl/>
        </w:rPr>
        <w:t>תקבל סך של 25,200 ₪ מחשבו</w:t>
      </w:r>
      <w:r>
        <w:rPr>
          <w:rFonts w:ascii="David" w:hAnsi="David" w:cs="David" w:hint="cs"/>
          <w:sz w:val="24"/>
          <w:szCs w:val="24"/>
          <w:rtl/>
        </w:rPr>
        <w:t xml:space="preserve">נו של </w:t>
      </w:r>
      <w:r w:rsidR="0034452A">
        <w:rPr>
          <w:rFonts w:ascii="David" w:hAnsi="David" w:cs="David" w:hint="cs"/>
          <w:sz w:val="24"/>
          <w:szCs w:val="24"/>
          <w:rtl/>
        </w:rPr>
        <w:t>ר' *******</w:t>
      </w:r>
      <w:r w:rsidR="00FE12B3">
        <w:rPr>
          <w:rFonts w:ascii="David" w:hAnsi="David" w:cs="David"/>
          <w:sz w:val="24"/>
          <w:szCs w:val="24"/>
          <w:rtl/>
        </w:rPr>
        <w:t>.</w:t>
      </w:r>
    </w:p>
    <w:p w:rsidR="00FE12B3" w:rsidRDefault="00FE12B3" w:rsidP="0075076B">
      <w:pPr>
        <w:pStyle w:val="af0"/>
        <w:tabs>
          <w:tab w:val="left" w:pos="1502"/>
        </w:tabs>
        <w:spacing w:line="240" w:lineRule="auto"/>
        <w:ind w:left="793"/>
        <w:jc w:val="both"/>
        <w:rPr>
          <w:rFonts w:ascii="David" w:hAnsi="David" w:cs="David"/>
          <w:sz w:val="24"/>
          <w:szCs w:val="24"/>
        </w:rPr>
      </w:pPr>
    </w:p>
    <w:p w:rsidR="00FE12B3" w:rsidRDefault="00D56942" w:rsidP="0034452A">
      <w:pPr>
        <w:pStyle w:val="af0"/>
        <w:numPr>
          <w:ilvl w:val="0"/>
          <w:numId w:val="6"/>
        </w:numPr>
        <w:tabs>
          <w:tab w:val="left" w:pos="1502"/>
        </w:tabs>
        <w:spacing w:line="360" w:lineRule="auto"/>
        <w:ind w:left="793" w:hanging="425"/>
        <w:jc w:val="both"/>
        <w:rPr>
          <w:rFonts w:ascii="David" w:hAnsi="David" w:cs="David"/>
          <w:sz w:val="24"/>
          <w:szCs w:val="24"/>
        </w:rPr>
      </w:pPr>
      <w:r>
        <w:rPr>
          <w:rFonts w:ascii="David" w:hAnsi="David" w:cs="David" w:hint="cs"/>
          <w:sz w:val="24"/>
          <w:szCs w:val="24"/>
          <w:rtl/>
        </w:rPr>
        <w:t xml:space="preserve">ביום </w:t>
      </w:r>
      <w:r w:rsidR="00FE12B3">
        <w:rPr>
          <w:rFonts w:ascii="David" w:hAnsi="David" w:cs="David"/>
          <w:sz w:val="24"/>
          <w:szCs w:val="24"/>
          <w:rtl/>
        </w:rPr>
        <w:t xml:space="preserve">3.12.2019 </w:t>
      </w:r>
      <w:r>
        <w:rPr>
          <w:rFonts w:ascii="David" w:hAnsi="David" w:cs="David" w:hint="cs"/>
          <w:sz w:val="24"/>
          <w:szCs w:val="24"/>
          <w:rtl/>
        </w:rPr>
        <w:t>ה</w:t>
      </w:r>
      <w:r>
        <w:rPr>
          <w:rFonts w:ascii="David" w:hAnsi="David" w:cs="David"/>
          <w:sz w:val="24"/>
          <w:szCs w:val="24"/>
          <w:rtl/>
        </w:rPr>
        <w:t>תקבל סך של 43,837 ₪ מחשבו</w:t>
      </w:r>
      <w:r>
        <w:rPr>
          <w:rFonts w:ascii="David" w:hAnsi="David" w:cs="David" w:hint="cs"/>
          <w:sz w:val="24"/>
          <w:szCs w:val="24"/>
          <w:rtl/>
        </w:rPr>
        <w:t xml:space="preserve">נו של </w:t>
      </w:r>
      <w:r w:rsidR="00FE12B3">
        <w:rPr>
          <w:rFonts w:ascii="David" w:hAnsi="David" w:cs="David"/>
          <w:sz w:val="24"/>
          <w:szCs w:val="24"/>
          <w:rtl/>
        </w:rPr>
        <w:t>ר</w:t>
      </w:r>
      <w:r w:rsidR="0034452A">
        <w:rPr>
          <w:rFonts w:ascii="David" w:hAnsi="David" w:cs="David" w:hint="cs"/>
          <w:sz w:val="24"/>
          <w:szCs w:val="24"/>
          <w:rtl/>
        </w:rPr>
        <w:t>'</w:t>
      </w:r>
      <w:r w:rsidR="00FE12B3">
        <w:rPr>
          <w:rFonts w:ascii="David" w:hAnsi="David" w:cs="David"/>
          <w:sz w:val="24"/>
          <w:szCs w:val="24"/>
          <w:rtl/>
        </w:rPr>
        <w:t xml:space="preserve"> </w:t>
      </w:r>
      <w:r w:rsidR="0034452A">
        <w:rPr>
          <w:rFonts w:ascii="David" w:hAnsi="David" w:cs="David" w:hint="cs"/>
          <w:sz w:val="24"/>
          <w:szCs w:val="24"/>
          <w:rtl/>
        </w:rPr>
        <w:t>********</w:t>
      </w:r>
      <w:r w:rsidR="00FE12B3">
        <w:rPr>
          <w:rFonts w:ascii="David" w:hAnsi="David" w:cs="David"/>
          <w:sz w:val="24"/>
          <w:szCs w:val="24"/>
          <w:rtl/>
        </w:rPr>
        <w:t xml:space="preserve">. </w:t>
      </w:r>
    </w:p>
    <w:p w:rsidR="00FE12B3" w:rsidRPr="00D56942" w:rsidRDefault="00FE12B3" w:rsidP="0075076B">
      <w:pPr>
        <w:pStyle w:val="af0"/>
        <w:spacing w:line="240" w:lineRule="auto"/>
        <w:jc w:val="both"/>
        <w:rPr>
          <w:rFonts w:ascii="David" w:hAnsi="David" w:cs="David"/>
          <w:sz w:val="24"/>
          <w:szCs w:val="24"/>
          <w:rtl/>
        </w:rPr>
      </w:pPr>
    </w:p>
    <w:p w:rsidR="00FE12B3" w:rsidRDefault="00FE12B3" w:rsidP="0034452A">
      <w:pPr>
        <w:pStyle w:val="af0"/>
        <w:spacing w:line="360" w:lineRule="auto"/>
        <w:jc w:val="both"/>
        <w:rPr>
          <w:rFonts w:ascii="David" w:hAnsi="David" w:cs="David"/>
          <w:sz w:val="24"/>
          <w:szCs w:val="24"/>
          <w:rtl/>
        </w:rPr>
      </w:pPr>
      <w:r>
        <w:rPr>
          <w:rFonts w:ascii="David" w:hAnsi="David" w:cs="David"/>
          <w:sz w:val="24"/>
          <w:szCs w:val="24"/>
          <w:rtl/>
        </w:rPr>
        <w:t xml:space="preserve">(במקביל נערך קיזוז </w:t>
      </w:r>
      <w:r w:rsidR="00D56942">
        <w:rPr>
          <w:rFonts w:ascii="David" w:hAnsi="David" w:cs="David" w:hint="cs"/>
          <w:sz w:val="24"/>
          <w:szCs w:val="24"/>
          <w:rtl/>
        </w:rPr>
        <w:t xml:space="preserve">בסך של </w:t>
      </w:r>
      <w:r>
        <w:rPr>
          <w:rFonts w:ascii="David" w:hAnsi="David" w:cs="David"/>
          <w:sz w:val="24"/>
          <w:szCs w:val="24"/>
          <w:rtl/>
        </w:rPr>
        <w:t>2,000 ₪ ממשכורתו של התובע</w:t>
      </w:r>
      <w:r w:rsidR="00D56942">
        <w:rPr>
          <w:rFonts w:ascii="David" w:hAnsi="David" w:cs="David" w:hint="cs"/>
          <w:sz w:val="24"/>
          <w:szCs w:val="24"/>
          <w:rtl/>
        </w:rPr>
        <w:t>,</w:t>
      </w:r>
      <w:r>
        <w:rPr>
          <w:rFonts w:ascii="David" w:hAnsi="David" w:cs="David"/>
          <w:sz w:val="24"/>
          <w:szCs w:val="24"/>
          <w:rtl/>
        </w:rPr>
        <w:t xml:space="preserve"> אשר עובד </w:t>
      </w:r>
      <w:r w:rsidR="00D56942">
        <w:rPr>
          <w:rFonts w:ascii="David" w:hAnsi="David" w:cs="David" w:hint="cs"/>
          <w:sz w:val="24"/>
          <w:szCs w:val="24"/>
          <w:rtl/>
        </w:rPr>
        <w:t xml:space="preserve">בחברה </w:t>
      </w:r>
      <w:r>
        <w:rPr>
          <w:rFonts w:ascii="David" w:hAnsi="David" w:cs="David"/>
          <w:sz w:val="24"/>
          <w:szCs w:val="24"/>
          <w:rtl/>
        </w:rPr>
        <w:t>של האח ר</w:t>
      </w:r>
      <w:r w:rsidR="0034452A">
        <w:rPr>
          <w:rFonts w:ascii="David" w:hAnsi="David" w:cs="David" w:hint="cs"/>
          <w:sz w:val="24"/>
          <w:szCs w:val="24"/>
          <w:rtl/>
        </w:rPr>
        <w:t>'</w:t>
      </w:r>
      <w:r>
        <w:rPr>
          <w:rFonts w:ascii="David" w:hAnsi="David" w:cs="David"/>
          <w:sz w:val="24"/>
          <w:szCs w:val="24"/>
          <w:rtl/>
        </w:rPr>
        <w:t xml:space="preserve">, החל ממשכורת ינואר 2020 ואילך למשך 19 חודשים, </w:t>
      </w:r>
      <w:r w:rsidR="00D56942">
        <w:rPr>
          <w:rFonts w:ascii="David" w:hAnsi="David" w:cs="David" w:hint="cs"/>
          <w:sz w:val="24"/>
          <w:szCs w:val="24"/>
          <w:rtl/>
        </w:rPr>
        <w:t xml:space="preserve">בסכום כולל של </w:t>
      </w:r>
      <w:r>
        <w:rPr>
          <w:rFonts w:ascii="David" w:hAnsi="David" w:cs="David"/>
          <w:sz w:val="24"/>
          <w:szCs w:val="24"/>
          <w:rtl/>
        </w:rPr>
        <w:t>38,000 ₪).</w:t>
      </w:r>
    </w:p>
    <w:p w:rsidR="00FE12B3" w:rsidRDefault="00FE12B3" w:rsidP="0075076B">
      <w:pPr>
        <w:pStyle w:val="af0"/>
        <w:spacing w:line="240" w:lineRule="auto"/>
        <w:jc w:val="both"/>
        <w:rPr>
          <w:rFonts w:ascii="David" w:hAnsi="David" w:cs="David"/>
          <w:sz w:val="24"/>
          <w:szCs w:val="24"/>
          <w:rtl/>
        </w:rPr>
      </w:pPr>
    </w:p>
    <w:p w:rsidR="00FE12B3" w:rsidRDefault="00FE12B3" w:rsidP="00BB322B">
      <w:pPr>
        <w:pStyle w:val="Ruller42"/>
        <w:numPr>
          <w:ilvl w:val="0"/>
          <w:numId w:val="1"/>
        </w:numPr>
        <w:rPr>
          <w:rFonts w:ascii="David" w:hAnsi="David" w:cs="David"/>
          <w:sz w:val="24"/>
          <w:szCs w:val="24"/>
          <w:rtl/>
        </w:rPr>
      </w:pPr>
      <w:r>
        <w:rPr>
          <w:rFonts w:ascii="David" w:hAnsi="David" w:cs="David"/>
          <w:sz w:val="24"/>
          <w:szCs w:val="24"/>
          <w:rtl/>
        </w:rPr>
        <w:t>אם כן</w:t>
      </w:r>
      <w:r w:rsidR="00BB322B">
        <w:rPr>
          <w:rFonts w:ascii="David" w:hAnsi="David" w:cs="David" w:hint="cs"/>
          <w:sz w:val="24"/>
          <w:szCs w:val="24"/>
          <w:rtl/>
        </w:rPr>
        <w:t>,</w:t>
      </w:r>
      <w:r>
        <w:rPr>
          <w:rFonts w:ascii="David" w:hAnsi="David" w:cs="David"/>
          <w:sz w:val="24"/>
          <w:szCs w:val="24"/>
          <w:rtl/>
        </w:rPr>
        <w:t xml:space="preserve"> עינינו הרואות</w:t>
      </w:r>
      <w:r w:rsidR="00BB322B">
        <w:rPr>
          <w:rFonts w:ascii="David" w:hAnsi="David" w:cs="David" w:hint="cs"/>
          <w:sz w:val="24"/>
          <w:szCs w:val="24"/>
          <w:rtl/>
        </w:rPr>
        <w:t>,</w:t>
      </w:r>
      <w:r>
        <w:rPr>
          <w:rFonts w:ascii="David" w:hAnsi="David" w:cs="David"/>
          <w:sz w:val="24"/>
          <w:szCs w:val="24"/>
          <w:rtl/>
        </w:rPr>
        <w:t xml:space="preserve"> כי בהתאם </w:t>
      </w:r>
      <w:r w:rsidR="00BB322B">
        <w:rPr>
          <w:rFonts w:ascii="David" w:hAnsi="David" w:cs="David" w:hint="cs"/>
          <w:sz w:val="24"/>
          <w:szCs w:val="24"/>
          <w:rtl/>
        </w:rPr>
        <w:t xml:space="preserve">לחוות הדעת,  להלן </w:t>
      </w:r>
      <w:r>
        <w:rPr>
          <w:rFonts w:ascii="David" w:hAnsi="David" w:cs="David"/>
          <w:sz w:val="24"/>
          <w:szCs w:val="24"/>
          <w:rtl/>
        </w:rPr>
        <w:t>סדר ההלוואות:</w:t>
      </w:r>
    </w:p>
    <w:p w:rsidR="00FE12B3" w:rsidRDefault="00FE12B3" w:rsidP="0075076B">
      <w:pPr>
        <w:pStyle w:val="Ruller42"/>
        <w:spacing w:line="240" w:lineRule="auto"/>
        <w:ind w:left="720"/>
        <w:rPr>
          <w:rFonts w:ascii="David" w:hAnsi="David" w:cs="David"/>
          <w:sz w:val="24"/>
          <w:szCs w:val="24"/>
        </w:rPr>
      </w:pPr>
    </w:p>
    <w:p w:rsidR="00FE12B3" w:rsidRDefault="00FE12B3" w:rsidP="00BB322B">
      <w:pPr>
        <w:pStyle w:val="Ruller42"/>
        <w:numPr>
          <w:ilvl w:val="0"/>
          <w:numId w:val="7"/>
        </w:numPr>
        <w:rPr>
          <w:rFonts w:ascii="David" w:hAnsi="David" w:cs="David"/>
          <w:sz w:val="24"/>
          <w:szCs w:val="24"/>
          <w:rtl/>
        </w:rPr>
      </w:pPr>
      <w:r>
        <w:rPr>
          <w:rFonts w:ascii="David" w:hAnsi="David" w:cs="David"/>
          <w:sz w:val="24"/>
          <w:szCs w:val="24"/>
          <w:rtl/>
        </w:rPr>
        <w:t xml:space="preserve">הלוואה ראשונה </w:t>
      </w:r>
      <w:r w:rsidR="00BB322B">
        <w:rPr>
          <w:rFonts w:ascii="David" w:hAnsi="David" w:cs="David" w:hint="cs"/>
          <w:sz w:val="24"/>
          <w:szCs w:val="24"/>
          <w:rtl/>
        </w:rPr>
        <w:t xml:space="preserve">ביום </w:t>
      </w:r>
      <w:r>
        <w:rPr>
          <w:rFonts w:ascii="David" w:hAnsi="David" w:cs="David"/>
          <w:sz w:val="24"/>
          <w:szCs w:val="24"/>
          <w:rtl/>
        </w:rPr>
        <w:t xml:space="preserve">25.5.2018 ע"ס 39,100 ₪ </w:t>
      </w:r>
    </w:p>
    <w:p w:rsidR="00FE12B3" w:rsidRDefault="00FE12B3" w:rsidP="00BB322B">
      <w:pPr>
        <w:pStyle w:val="Ruller42"/>
        <w:numPr>
          <w:ilvl w:val="0"/>
          <w:numId w:val="7"/>
        </w:numPr>
        <w:rPr>
          <w:rFonts w:ascii="David" w:hAnsi="David" w:cs="David"/>
          <w:sz w:val="24"/>
          <w:szCs w:val="24"/>
        </w:rPr>
      </w:pPr>
      <w:r>
        <w:rPr>
          <w:rFonts w:ascii="David" w:hAnsi="David" w:cs="David"/>
          <w:sz w:val="24"/>
          <w:szCs w:val="24"/>
          <w:rtl/>
        </w:rPr>
        <w:t xml:space="preserve">הלוואה שנייה </w:t>
      </w:r>
      <w:r w:rsidR="00BB322B">
        <w:rPr>
          <w:rFonts w:ascii="David" w:hAnsi="David" w:cs="David" w:hint="cs"/>
          <w:sz w:val="24"/>
          <w:szCs w:val="24"/>
          <w:rtl/>
        </w:rPr>
        <w:t xml:space="preserve">מיום </w:t>
      </w:r>
      <w:r>
        <w:rPr>
          <w:rFonts w:ascii="David" w:hAnsi="David" w:cs="David"/>
          <w:sz w:val="24"/>
          <w:szCs w:val="24"/>
          <w:rtl/>
        </w:rPr>
        <w:t xml:space="preserve">16.10.2019 בסך 25,200 ₪ </w:t>
      </w:r>
    </w:p>
    <w:p w:rsidR="00FE12B3" w:rsidRDefault="00FE12B3" w:rsidP="00BB322B">
      <w:pPr>
        <w:pStyle w:val="Ruller42"/>
        <w:numPr>
          <w:ilvl w:val="0"/>
          <w:numId w:val="7"/>
        </w:numPr>
        <w:rPr>
          <w:rFonts w:ascii="David" w:hAnsi="David" w:cs="David"/>
          <w:sz w:val="24"/>
          <w:szCs w:val="24"/>
        </w:rPr>
      </w:pPr>
      <w:r>
        <w:rPr>
          <w:rFonts w:ascii="David" w:hAnsi="David" w:cs="David"/>
          <w:sz w:val="24"/>
          <w:szCs w:val="24"/>
          <w:rtl/>
        </w:rPr>
        <w:t xml:space="preserve">הלוואה שלישית </w:t>
      </w:r>
      <w:r w:rsidR="00BB322B">
        <w:rPr>
          <w:rFonts w:ascii="David" w:hAnsi="David" w:cs="David" w:hint="cs"/>
          <w:sz w:val="24"/>
          <w:szCs w:val="24"/>
          <w:rtl/>
        </w:rPr>
        <w:t xml:space="preserve">מיום </w:t>
      </w:r>
      <w:r>
        <w:rPr>
          <w:rFonts w:ascii="David" w:hAnsi="David" w:cs="David"/>
          <w:sz w:val="24"/>
          <w:szCs w:val="24"/>
          <w:rtl/>
        </w:rPr>
        <w:t xml:space="preserve">3.12.2019 בסך 43,837 ₪ </w:t>
      </w:r>
    </w:p>
    <w:p w:rsidR="00FE12B3" w:rsidRDefault="00FE12B3" w:rsidP="0075076B">
      <w:pPr>
        <w:pStyle w:val="Ruller42"/>
        <w:spacing w:line="240" w:lineRule="auto"/>
        <w:ind w:left="1080"/>
        <w:rPr>
          <w:rFonts w:ascii="David" w:hAnsi="David" w:cs="David"/>
          <w:sz w:val="24"/>
          <w:szCs w:val="24"/>
        </w:rPr>
      </w:pPr>
    </w:p>
    <w:p w:rsidR="00FE12B3" w:rsidRDefault="00FE12B3" w:rsidP="001A00B3">
      <w:pPr>
        <w:pStyle w:val="Ruller42"/>
        <w:numPr>
          <w:ilvl w:val="0"/>
          <w:numId w:val="1"/>
        </w:numPr>
        <w:rPr>
          <w:rFonts w:ascii="David" w:hAnsi="David" w:cs="David"/>
          <w:sz w:val="24"/>
          <w:szCs w:val="24"/>
          <w:rtl/>
        </w:rPr>
      </w:pPr>
      <w:r>
        <w:rPr>
          <w:rFonts w:ascii="David" w:hAnsi="David" w:cs="David"/>
          <w:sz w:val="24"/>
          <w:szCs w:val="24"/>
          <w:rtl/>
        </w:rPr>
        <w:t>ראוי לציין כי בחוות הדעת המ</w:t>
      </w:r>
      <w:r w:rsidR="00E875A2">
        <w:rPr>
          <w:rFonts w:ascii="David" w:hAnsi="David" w:cs="David"/>
          <w:sz w:val="24"/>
          <w:szCs w:val="24"/>
          <w:rtl/>
        </w:rPr>
        <w:t>קורית וכן בתשובות לשאלות ההבהרה</w:t>
      </w:r>
      <w:r w:rsidR="00E875A2">
        <w:rPr>
          <w:rFonts w:ascii="David" w:hAnsi="David" w:cs="David" w:hint="cs"/>
          <w:sz w:val="24"/>
          <w:szCs w:val="24"/>
          <w:rtl/>
        </w:rPr>
        <w:t xml:space="preserve">, </w:t>
      </w:r>
      <w:r>
        <w:rPr>
          <w:rFonts w:ascii="David" w:hAnsi="David" w:cs="David"/>
          <w:sz w:val="24"/>
          <w:szCs w:val="24"/>
          <w:rtl/>
        </w:rPr>
        <w:t>ציין המומחה</w:t>
      </w:r>
      <w:r w:rsidR="00E875A2">
        <w:rPr>
          <w:rFonts w:ascii="David" w:hAnsi="David" w:cs="David" w:hint="cs"/>
          <w:sz w:val="24"/>
          <w:szCs w:val="24"/>
          <w:rtl/>
        </w:rPr>
        <w:t xml:space="preserve"> באופן עקבי,</w:t>
      </w:r>
      <w:r>
        <w:rPr>
          <w:rFonts w:ascii="David" w:hAnsi="David" w:cs="David"/>
          <w:sz w:val="24"/>
          <w:szCs w:val="24"/>
          <w:rtl/>
        </w:rPr>
        <w:t xml:space="preserve"> כי כלל ההלוואות ניתנו ע"י ר</w:t>
      </w:r>
      <w:r w:rsidR="001A00B3">
        <w:rPr>
          <w:rFonts w:ascii="David" w:hAnsi="David" w:cs="David" w:hint="cs"/>
          <w:sz w:val="24"/>
          <w:szCs w:val="24"/>
          <w:rtl/>
        </w:rPr>
        <w:t>'</w:t>
      </w:r>
      <w:r>
        <w:rPr>
          <w:rFonts w:ascii="David" w:hAnsi="David" w:cs="David"/>
          <w:sz w:val="24"/>
          <w:szCs w:val="24"/>
          <w:rtl/>
        </w:rPr>
        <w:t xml:space="preserve"> </w:t>
      </w:r>
      <w:r w:rsidR="001A00B3">
        <w:rPr>
          <w:rFonts w:ascii="David" w:hAnsi="David" w:cs="David" w:hint="cs"/>
          <w:sz w:val="24"/>
          <w:szCs w:val="24"/>
          <w:rtl/>
        </w:rPr>
        <w:t>******</w:t>
      </w:r>
      <w:r>
        <w:rPr>
          <w:rFonts w:ascii="David" w:hAnsi="David" w:cs="David"/>
          <w:sz w:val="24"/>
          <w:szCs w:val="24"/>
          <w:rtl/>
        </w:rPr>
        <w:t>.</w:t>
      </w:r>
    </w:p>
    <w:p w:rsidR="00FE12B3" w:rsidRDefault="00FE12B3" w:rsidP="001A00B3">
      <w:pPr>
        <w:pStyle w:val="Ruller42"/>
        <w:ind w:left="720"/>
        <w:rPr>
          <w:rFonts w:ascii="David" w:hAnsi="David" w:cs="David"/>
          <w:sz w:val="24"/>
          <w:szCs w:val="24"/>
          <w:rtl/>
        </w:rPr>
      </w:pPr>
      <w:r>
        <w:rPr>
          <w:rFonts w:ascii="David" w:hAnsi="David" w:cs="David"/>
          <w:sz w:val="24"/>
          <w:szCs w:val="24"/>
          <w:rtl/>
        </w:rPr>
        <w:t>על אף האמור, בתשובות המומחה לשאלות ההבהרה</w:t>
      </w:r>
      <w:r w:rsidR="00D559B9">
        <w:rPr>
          <w:rFonts w:ascii="David" w:hAnsi="David" w:cs="David" w:hint="cs"/>
          <w:sz w:val="24"/>
          <w:szCs w:val="24"/>
          <w:rtl/>
        </w:rPr>
        <w:t xml:space="preserve"> האחרונות</w:t>
      </w:r>
      <w:r>
        <w:rPr>
          <w:rFonts w:ascii="David" w:hAnsi="David" w:cs="David"/>
          <w:sz w:val="24"/>
          <w:szCs w:val="24"/>
          <w:rtl/>
        </w:rPr>
        <w:t xml:space="preserve"> </w:t>
      </w:r>
      <w:r w:rsidR="000F34A0">
        <w:rPr>
          <w:rFonts w:ascii="David" w:hAnsi="David" w:cs="David" w:hint="cs"/>
          <w:sz w:val="24"/>
          <w:szCs w:val="24"/>
          <w:rtl/>
        </w:rPr>
        <w:t xml:space="preserve">מיום </w:t>
      </w:r>
      <w:r>
        <w:rPr>
          <w:rFonts w:ascii="David" w:hAnsi="David" w:cs="David"/>
          <w:sz w:val="24"/>
          <w:szCs w:val="24"/>
          <w:rtl/>
        </w:rPr>
        <w:t>9.7.2023</w:t>
      </w:r>
      <w:r w:rsidR="000F34A0">
        <w:rPr>
          <w:rFonts w:ascii="David" w:hAnsi="David" w:cs="David" w:hint="cs"/>
          <w:sz w:val="24"/>
          <w:szCs w:val="24"/>
          <w:rtl/>
        </w:rPr>
        <w:t>,</w:t>
      </w:r>
      <w:r>
        <w:rPr>
          <w:rFonts w:ascii="David" w:hAnsi="David" w:cs="David"/>
          <w:sz w:val="24"/>
          <w:szCs w:val="24"/>
          <w:rtl/>
        </w:rPr>
        <w:t xml:space="preserve"> ערך המומחה שינוי וקבע כי ההלוואה הראשונה ע"ס 39,100 ₪</w:t>
      </w:r>
      <w:r w:rsidR="000F34A0">
        <w:rPr>
          <w:rFonts w:ascii="David" w:hAnsi="David" w:cs="David" w:hint="cs"/>
          <w:sz w:val="24"/>
          <w:szCs w:val="24"/>
          <w:rtl/>
        </w:rPr>
        <w:t>,</w:t>
      </w:r>
      <w:r>
        <w:rPr>
          <w:rFonts w:ascii="David" w:hAnsi="David" w:cs="David"/>
          <w:sz w:val="24"/>
          <w:szCs w:val="24"/>
          <w:rtl/>
        </w:rPr>
        <w:t xml:space="preserve"> ניתנה על-ידי ג</w:t>
      </w:r>
      <w:r w:rsidR="001A00B3">
        <w:rPr>
          <w:rFonts w:ascii="David" w:hAnsi="David" w:cs="David" w:hint="cs"/>
          <w:sz w:val="24"/>
          <w:szCs w:val="24"/>
          <w:rtl/>
        </w:rPr>
        <w:t>'</w:t>
      </w:r>
      <w:r>
        <w:rPr>
          <w:rFonts w:ascii="David" w:hAnsi="David" w:cs="David"/>
          <w:sz w:val="24"/>
          <w:szCs w:val="24"/>
          <w:rtl/>
        </w:rPr>
        <w:t xml:space="preserve"> </w:t>
      </w:r>
      <w:r w:rsidR="001A00B3">
        <w:rPr>
          <w:rFonts w:ascii="David" w:hAnsi="David" w:cs="David" w:hint="cs"/>
          <w:sz w:val="24"/>
          <w:szCs w:val="24"/>
          <w:rtl/>
        </w:rPr>
        <w:t>******</w:t>
      </w:r>
      <w:r>
        <w:rPr>
          <w:rFonts w:ascii="David" w:hAnsi="David" w:cs="David"/>
          <w:sz w:val="24"/>
          <w:szCs w:val="24"/>
          <w:rtl/>
        </w:rPr>
        <w:t>, ואילו שתי ההלוואות העוקבות והמאוחרות יותר ניתנו ע"י ר</w:t>
      </w:r>
      <w:r w:rsidR="001A00B3">
        <w:rPr>
          <w:rFonts w:ascii="David" w:hAnsi="David" w:cs="David" w:hint="cs"/>
          <w:sz w:val="24"/>
          <w:szCs w:val="24"/>
          <w:rtl/>
        </w:rPr>
        <w:t>'</w:t>
      </w:r>
      <w:r>
        <w:rPr>
          <w:rFonts w:ascii="David" w:hAnsi="David" w:cs="David"/>
          <w:sz w:val="24"/>
          <w:szCs w:val="24"/>
          <w:rtl/>
        </w:rPr>
        <w:t xml:space="preserve"> </w:t>
      </w:r>
      <w:r w:rsidR="001A00B3">
        <w:rPr>
          <w:rFonts w:ascii="David" w:hAnsi="David" w:cs="David" w:hint="cs"/>
          <w:sz w:val="24"/>
          <w:szCs w:val="24"/>
          <w:rtl/>
        </w:rPr>
        <w:t>******</w:t>
      </w:r>
      <w:r>
        <w:rPr>
          <w:rFonts w:ascii="David" w:hAnsi="David" w:cs="David"/>
          <w:sz w:val="24"/>
          <w:szCs w:val="24"/>
          <w:rtl/>
        </w:rPr>
        <w:t xml:space="preserve">. </w:t>
      </w:r>
    </w:p>
    <w:p w:rsidR="002516E0" w:rsidRDefault="002516E0" w:rsidP="00FE12B3">
      <w:pPr>
        <w:pStyle w:val="Ruller42"/>
        <w:ind w:left="720"/>
        <w:rPr>
          <w:rFonts w:ascii="David" w:hAnsi="David" w:cs="David"/>
          <w:sz w:val="24"/>
          <w:szCs w:val="24"/>
          <w:rtl/>
        </w:rPr>
      </w:pPr>
    </w:p>
    <w:p w:rsidR="002516E0" w:rsidRDefault="000F34A0" w:rsidP="001A00B3">
      <w:pPr>
        <w:pStyle w:val="af0"/>
        <w:spacing w:line="360" w:lineRule="auto"/>
        <w:jc w:val="both"/>
        <w:rPr>
          <w:rFonts w:ascii="David" w:hAnsi="David" w:cs="David"/>
          <w:sz w:val="24"/>
          <w:szCs w:val="24"/>
          <w:rtl/>
        </w:rPr>
      </w:pPr>
      <w:r>
        <w:rPr>
          <w:rFonts w:ascii="David" w:hAnsi="David" w:cs="David"/>
          <w:sz w:val="24"/>
          <w:szCs w:val="24"/>
          <w:rtl/>
        </w:rPr>
        <w:t>רא</w:t>
      </w:r>
      <w:r>
        <w:rPr>
          <w:rFonts w:ascii="David" w:hAnsi="David" w:cs="David" w:hint="cs"/>
          <w:sz w:val="24"/>
          <w:szCs w:val="24"/>
          <w:rtl/>
        </w:rPr>
        <w:t xml:space="preserve">ו </w:t>
      </w:r>
      <w:r w:rsidR="002516E0" w:rsidRPr="002516E0">
        <w:rPr>
          <w:rFonts w:ascii="David" w:hAnsi="David" w:cs="David"/>
          <w:sz w:val="24"/>
          <w:szCs w:val="24"/>
          <w:rtl/>
        </w:rPr>
        <w:t xml:space="preserve">לעניין זה סיכומי התובע: "לאחר בדיקת דפי החשבון, אישר המומחה כי ביום 25.5.18 הועבר לחשבונם המשותף של הצדדים סך של 39,100 </w:t>
      </w:r>
      <w:r>
        <w:rPr>
          <w:rFonts w:ascii="David" w:hAnsi="David" w:cs="David" w:hint="cs"/>
          <w:sz w:val="24"/>
          <w:szCs w:val="24"/>
          <w:rtl/>
        </w:rPr>
        <w:t xml:space="preserve">₪ </w:t>
      </w:r>
      <w:r w:rsidR="002516E0" w:rsidRPr="002516E0">
        <w:rPr>
          <w:rFonts w:ascii="David" w:hAnsi="David" w:cs="David"/>
          <w:sz w:val="24"/>
          <w:szCs w:val="24"/>
          <w:rtl/>
        </w:rPr>
        <w:t>מחשבונו של האח ג</w:t>
      </w:r>
      <w:r w:rsidR="001A00B3">
        <w:rPr>
          <w:rFonts w:ascii="David" w:hAnsi="David" w:cs="David" w:hint="cs"/>
          <w:sz w:val="24"/>
          <w:szCs w:val="24"/>
          <w:rtl/>
        </w:rPr>
        <w:t>'</w:t>
      </w:r>
      <w:r w:rsidR="002516E0" w:rsidRPr="002516E0">
        <w:rPr>
          <w:rFonts w:ascii="David" w:hAnsi="David" w:cs="David"/>
          <w:sz w:val="24"/>
          <w:szCs w:val="24"/>
          <w:rtl/>
        </w:rPr>
        <w:t xml:space="preserve"> (נרשם בטעות ר</w:t>
      </w:r>
      <w:r w:rsidR="001A00B3">
        <w:rPr>
          <w:rFonts w:ascii="David" w:hAnsi="David" w:cs="David" w:hint="cs"/>
          <w:sz w:val="24"/>
          <w:szCs w:val="24"/>
          <w:rtl/>
        </w:rPr>
        <w:t>'</w:t>
      </w:r>
      <w:r w:rsidR="002516E0" w:rsidRPr="002516E0">
        <w:rPr>
          <w:rFonts w:ascii="David" w:hAnsi="David" w:cs="David"/>
          <w:sz w:val="24"/>
          <w:szCs w:val="24"/>
          <w:rtl/>
        </w:rPr>
        <w:t xml:space="preserve"> ואולם דף החשבון שצורך לשאלות ההבהרה ומצוי בתיק</w:t>
      </w:r>
      <w:r>
        <w:rPr>
          <w:rFonts w:ascii="David" w:hAnsi="David" w:cs="David" w:hint="cs"/>
          <w:sz w:val="24"/>
          <w:szCs w:val="24"/>
          <w:rtl/>
        </w:rPr>
        <w:t>,</w:t>
      </w:r>
      <w:r w:rsidR="002516E0" w:rsidRPr="002516E0">
        <w:rPr>
          <w:rFonts w:ascii="David" w:hAnsi="David" w:cs="David"/>
          <w:sz w:val="24"/>
          <w:szCs w:val="24"/>
          <w:rtl/>
        </w:rPr>
        <w:t xml:space="preserve"> מוכיח העברת הסך הנ"ל מחשבונו של ג</w:t>
      </w:r>
      <w:r w:rsidR="001A00B3">
        <w:rPr>
          <w:rFonts w:ascii="David" w:hAnsi="David" w:cs="David" w:hint="cs"/>
          <w:sz w:val="24"/>
          <w:szCs w:val="24"/>
          <w:rtl/>
        </w:rPr>
        <w:t>'</w:t>
      </w:r>
      <w:r w:rsidR="002516E0" w:rsidRPr="002516E0">
        <w:rPr>
          <w:rFonts w:ascii="David" w:hAnsi="David" w:cs="David"/>
          <w:sz w:val="24"/>
          <w:szCs w:val="24"/>
          <w:rtl/>
        </w:rPr>
        <w:t xml:space="preserve"> </w:t>
      </w:r>
      <w:r w:rsidR="001A00B3">
        <w:rPr>
          <w:rFonts w:ascii="David" w:hAnsi="David" w:cs="David" w:hint="cs"/>
          <w:sz w:val="24"/>
          <w:szCs w:val="24"/>
          <w:rtl/>
        </w:rPr>
        <w:t>*****)</w:t>
      </w:r>
      <w:r w:rsidR="002516E0" w:rsidRPr="002516E0">
        <w:rPr>
          <w:rFonts w:ascii="David" w:hAnsi="David" w:cs="David"/>
          <w:sz w:val="24"/>
          <w:szCs w:val="24"/>
          <w:rtl/>
        </w:rPr>
        <w:t>.</w:t>
      </w:r>
      <w:r w:rsidR="002516E0">
        <w:rPr>
          <w:rFonts w:ascii="David" w:hAnsi="David" w:cs="David"/>
          <w:sz w:val="24"/>
          <w:szCs w:val="24"/>
          <w:rtl/>
        </w:rPr>
        <w:t xml:space="preserve"> </w:t>
      </w:r>
    </w:p>
    <w:p w:rsidR="0075076B" w:rsidRDefault="0075076B" w:rsidP="000F34A0">
      <w:pPr>
        <w:pStyle w:val="af0"/>
        <w:spacing w:line="360" w:lineRule="auto"/>
        <w:jc w:val="both"/>
        <w:rPr>
          <w:rFonts w:ascii="David" w:hAnsi="David" w:cs="David"/>
          <w:sz w:val="24"/>
          <w:szCs w:val="24"/>
        </w:rPr>
      </w:pPr>
    </w:p>
    <w:p w:rsidR="00FE12B3" w:rsidRPr="000F34A0" w:rsidRDefault="00FE12B3" w:rsidP="001A00B3">
      <w:pPr>
        <w:pStyle w:val="Ruller42"/>
        <w:numPr>
          <w:ilvl w:val="0"/>
          <w:numId w:val="1"/>
        </w:numPr>
        <w:rPr>
          <w:rFonts w:ascii="David" w:hAnsi="David" w:cs="David"/>
          <w:sz w:val="24"/>
          <w:szCs w:val="24"/>
        </w:rPr>
      </w:pPr>
      <w:r w:rsidRPr="000F34A0">
        <w:rPr>
          <w:rFonts w:ascii="David" w:hAnsi="David" w:cs="David"/>
          <w:sz w:val="24"/>
          <w:szCs w:val="24"/>
          <w:rtl/>
        </w:rPr>
        <w:lastRenderedPageBreak/>
        <w:t xml:space="preserve">אם כן, הדיון אשר ייערך </w:t>
      </w:r>
      <w:r w:rsidR="00D559B9" w:rsidRPr="000F34A0">
        <w:rPr>
          <w:rFonts w:ascii="David" w:hAnsi="David" w:cs="David" w:hint="cs"/>
          <w:sz w:val="24"/>
          <w:szCs w:val="24"/>
          <w:rtl/>
        </w:rPr>
        <w:t>מעתה ואילך</w:t>
      </w:r>
      <w:r w:rsidRPr="000F34A0">
        <w:rPr>
          <w:rFonts w:ascii="David" w:hAnsi="David" w:cs="David"/>
          <w:sz w:val="24"/>
          <w:szCs w:val="24"/>
          <w:rtl/>
        </w:rPr>
        <w:t xml:space="preserve"> יהיה על סמך ההנחה כי ההלוואה הראשונה ניתנה לצדדים על-ידי האח ג</w:t>
      </w:r>
      <w:r w:rsidR="001A00B3">
        <w:rPr>
          <w:rFonts w:ascii="David" w:hAnsi="David" w:cs="David" w:hint="cs"/>
          <w:sz w:val="24"/>
          <w:szCs w:val="24"/>
          <w:rtl/>
        </w:rPr>
        <w:t>'</w:t>
      </w:r>
      <w:r w:rsidRPr="000F34A0">
        <w:rPr>
          <w:rFonts w:ascii="David" w:hAnsi="David" w:cs="David"/>
          <w:sz w:val="24"/>
          <w:szCs w:val="24"/>
          <w:rtl/>
        </w:rPr>
        <w:t>, ואילו שתי ההלוואות המאוחרות יותר</w:t>
      </w:r>
      <w:r w:rsidR="000F34A0" w:rsidRPr="000F34A0">
        <w:rPr>
          <w:rFonts w:ascii="David" w:hAnsi="David" w:cs="David" w:hint="cs"/>
          <w:sz w:val="24"/>
          <w:szCs w:val="24"/>
          <w:rtl/>
        </w:rPr>
        <w:t>,</w:t>
      </w:r>
      <w:r w:rsidRPr="000F34A0">
        <w:rPr>
          <w:rFonts w:ascii="David" w:hAnsi="David" w:cs="David"/>
          <w:sz w:val="24"/>
          <w:szCs w:val="24"/>
          <w:rtl/>
        </w:rPr>
        <w:t xml:space="preserve"> על-ידי האח ר</w:t>
      </w:r>
      <w:r w:rsidR="001A00B3">
        <w:rPr>
          <w:rFonts w:ascii="David" w:hAnsi="David" w:cs="David" w:hint="cs"/>
          <w:sz w:val="24"/>
          <w:szCs w:val="24"/>
          <w:rtl/>
        </w:rPr>
        <w:t>'</w:t>
      </w:r>
      <w:r w:rsidRPr="000F34A0">
        <w:rPr>
          <w:rFonts w:ascii="David" w:hAnsi="David" w:cs="David"/>
          <w:sz w:val="24"/>
          <w:szCs w:val="24"/>
          <w:rtl/>
        </w:rPr>
        <w:t>.</w:t>
      </w:r>
      <w:r w:rsidR="000F34A0">
        <w:rPr>
          <w:rFonts w:ascii="David" w:hAnsi="David" w:cs="David" w:hint="cs"/>
          <w:sz w:val="24"/>
          <w:szCs w:val="24"/>
          <w:rtl/>
        </w:rPr>
        <w:t xml:space="preserve"> </w:t>
      </w:r>
      <w:r w:rsidRPr="000F34A0">
        <w:rPr>
          <w:rFonts w:ascii="David" w:hAnsi="David" w:cs="David"/>
          <w:sz w:val="24"/>
          <w:szCs w:val="24"/>
          <w:rtl/>
        </w:rPr>
        <w:t>זאת גם מאחר ומדובר בגרסה</w:t>
      </w:r>
      <w:r w:rsidR="00E875A2" w:rsidRPr="000F34A0">
        <w:rPr>
          <w:rFonts w:ascii="David" w:hAnsi="David" w:cs="David"/>
          <w:sz w:val="24"/>
          <w:szCs w:val="24"/>
          <w:rtl/>
        </w:rPr>
        <w:t xml:space="preserve"> אותה מבקש ה</w:t>
      </w:r>
      <w:r w:rsidR="00D559B9" w:rsidRPr="000F34A0">
        <w:rPr>
          <w:rFonts w:ascii="David" w:hAnsi="David" w:cs="David" w:hint="cs"/>
          <w:sz w:val="24"/>
          <w:szCs w:val="24"/>
          <w:rtl/>
        </w:rPr>
        <w:t>תובע</w:t>
      </w:r>
      <w:r w:rsidR="00E875A2" w:rsidRPr="000F34A0">
        <w:rPr>
          <w:rFonts w:ascii="David" w:hAnsi="David" w:cs="David"/>
          <w:sz w:val="24"/>
          <w:szCs w:val="24"/>
          <w:rtl/>
        </w:rPr>
        <w:t xml:space="preserve"> לאמץ בסיכומיו</w:t>
      </w:r>
      <w:r w:rsidR="00E875A2" w:rsidRPr="000F34A0">
        <w:rPr>
          <w:rFonts w:ascii="David" w:hAnsi="David" w:cs="David" w:hint="cs"/>
          <w:sz w:val="24"/>
          <w:szCs w:val="24"/>
          <w:rtl/>
        </w:rPr>
        <w:t>, ומשום שגם קבלת הנחת בסיס</w:t>
      </w:r>
      <w:r w:rsidR="00D559B9" w:rsidRPr="000F34A0">
        <w:rPr>
          <w:rFonts w:ascii="David" w:hAnsi="David" w:cs="David" w:hint="cs"/>
          <w:sz w:val="24"/>
          <w:szCs w:val="24"/>
          <w:rtl/>
        </w:rPr>
        <w:t xml:space="preserve"> זו אינה מובילה לקבלת גרסת התביעה</w:t>
      </w:r>
      <w:r w:rsidR="00E875A2" w:rsidRPr="000F34A0">
        <w:rPr>
          <w:rFonts w:ascii="David" w:hAnsi="David" w:cs="David" w:hint="cs"/>
          <w:sz w:val="24"/>
          <w:szCs w:val="24"/>
          <w:rtl/>
        </w:rPr>
        <w:t xml:space="preserve">. </w:t>
      </w:r>
    </w:p>
    <w:p w:rsidR="00FE12B3" w:rsidRDefault="00FE12B3" w:rsidP="0075076B">
      <w:pPr>
        <w:pStyle w:val="af0"/>
        <w:spacing w:line="240" w:lineRule="auto"/>
        <w:jc w:val="both"/>
        <w:rPr>
          <w:rFonts w:ascii="David" w:hAnsi="David" w:cs="David"/>
          <w:sz w:val="24"/>
          <w:szCs w:val="24"/>
          <w:rtl/>
        </w:rPr>
      </w:pPr>
    </w:p>
    <w:p w:rsidR="00FE12B3" w:rsidRDefault="00FE12B3" w:rsidP="000F34A0">
      <w:pPr>
        <w:pStyle w:val="af0"/>
        <w:numPr>
          <w:ilvl w:val="0"/>
          <w:numId w:val="1"/>
        </w:numPr>
        <w:spacing w:line="360" w:lineRule="auto"/>
        <w:jc w:val="both"/>
        <w:rPr>
          <w:rFonts w:ascii="David" w:hAnsi="David" w:cs="David"/>
          <w:sz w:val="24"/>
          <w:szCs w:val="24"/>
        </w:rPr>
      </w:pPr>
      <w:r>
        <w:rPr>
          <w:rFonts w:ascii="David" w:hAnsi="David" w:cs="David"/>
          <w:sz w:val="24"/>
          <w:szCs w:val="24"/>
          <w:rtl/>
        </w:rPr>
        <w:t>מעיון בתובענה הרכושית</w:t>
      </w:r>
      <w:r w:rsidR="000F34A0">
        <w:rPr>
          <w:rFonts w:ascii="David" w:hAnsi="David" w:cs="David" w:hint="cs"/>
          <w:sz w:val="24"/>
          <w:szCs w:val="24"/>
          <w:rtl/>
        </w:rPr>
        <w:t>,</w:t>
      </w:r>
      <w:r>
        <w:rPr>
          <w:rFonts w:ascii="David" w:hAnsi="David" w:cs="David"/>
          <w:sz w:val="24"/>
          <w:szCs w:val="24"/>
          <w:rtl/>
        </w:rPr>
        <w:t xml:space="preserve"> מגולל התובע סיפור עובדתי לפיו</w:t>
      </w:r>
      <w:r w:rsidR="000F34A0">
        <w:rPr>
          <w:rFonts w:ascii="David" w:hAnsi="David" w:cs="David" w:hint="cs"/>
          <w:sz w:val="24"/>
          <w:szCs w:val="24"/>
          <w:rtl/>
        </w:rPr>
        <w:t>,</w:t>
      </w:r>
      <w:r>
        <w:rPr>
          <w:rFonts w:ascii="David" w:hAnsi="David" w:cs="David"/>
          <w:sz w:val="24"/>
          <w:szCs w:val="24"/>
          <w:rtl/>
        </w:rPr>
        <w:t xml:space="preserve"> </w:t>
      </w:r>
      <w:r w:rsidR="000F34A0">
        <w:rPr>
          <w:rFonts w:ascii="David" w:hAnsi="David" w:cs="David" w:hint="cs"/>
          <w:sz w:val="24"/>
          <w:szCs w:val="24"/>
          <w:rtl/>
        </w:rPr>
        <w:t xml:space="preserve">נועדה </w:t>
      </w:r>
      <w:r w:rsidR="002516E0">
        <w:rPr>
          <w:rFonts w:ascii="David" w:hAnsi="David" w:cs="David" w:hint="cs"/>
          <w:sz w:val="24"/>
          <w:szCs w:val="24"/>
          <w:rtl/>
        </w:rPr>
        <w:t xml:space="preserve">ההלוואה </w:t>
      </w:r>
      <w:r>
        <w:rPr>
          <w:rFonts w:ascii="David" w:hAnsi="David" w:cs="David"/>
          <w:sz w:val="24"/>
          <w:szCs w:val="24"/>
          <w:rtl/>
        </w:rPr>
        <w:t>למעשה לעסק של האח</w:t>
      </w:r>
      <w:r w:rsidR="000F34A0">
        <w:rPr>
          <w:rFonts w:ascii="David" w:hAnsi="David" w:cs="David" w:hint="cs"/>
          <w:sz w:val="24"/>
          <w:szCs w:val="24"/>
          <w:rtl/>
        </w:rPr>
        <w:t>,</w:t>
      </w:r>
      <w:r>
        <w:rPr>
          <w:rFonts w:ascii="David" w:hAnsi="David" w:cs="David"/>
          <w:sz w:val="24"/>
          <w:szCs w:val="24"/>
          <w:rtl/>
        </w:rPr>
        <w:t xml:space="preserve"> ע"י אביו של התובע, והוסבה בהמשך</w:t>
      </w:r>
      <w:r w:rsidR="005864A3">
        <w:rPr>
          <w:rFonts w:ascii="David" w:hAnsi="David" w:cs="David" w:hint="cs"/>
          <w:sz w:val="24"/>
          <w:szCs w:val="24"/>
          <w:rtl/>
        </w:rPr>
        <w:t>,</w:t>
      </w:r>
      <w:r>
        <w:rPr>
          <w:rFonts w:ascii="David" w:hAnsi="David" w:cs="David"/>
          <w:sz w:val="24"/>
          <w:szCs w:val="24"/>
          <w:rtl/>
        </w:rPr>
        <w:t xml:space="preserve"> בדרך לא דרך</w:t>
      </w:r>
      <w:r w:rsidR="000F34A0">
        <w:rPr>
          <w:rFonts w:ascii="David" w:hAnsi="David" w:cs="David" w:hint="cs"/>
          <w:sz w:val="24"/>
          <w:szCs w:val="24"/>
          <w:rtl/>
        </w:rPr>
        <w:t>,</w:t>
      </w:r>
      <w:r w:rsidR="005864A3">
        <w:rPr>
          <w:rFonts w:ascii="David" w:hAnsi="David" w:cs="David" w:hint="cs"/>
          <w:sz w:val="24"/>
          <w:szCs w:val="24"/>
          <w:rtl/>
        </w:rPr>
        <w:t xml:space="preserve"> </w:t>
      </w:r>
      <w:r>
        <w:rPr>
          <w:rFonts w:ascii="David" w:hAnsi="David" w:cs="David"/>
          <w:sz w:val="24"/>
          <w:szCs w:val="24"/>
          <w:rtl/>
        </w:rPr>
        <w:t>לצדדים.</w:t>
      </w:r>
    </w:p>
    <w:p w:rsidR="005B3155" w:rsidRPr="000F34A0" w:rsidRDefault="005B3155" w:rsidP="005B3155">
      <w:pPr>
        <w:pStyle w:val="af0"/>
        <w:spacing w:line="360" w:lineRule="auto"/>
        <w:jc w:val="both"/>
        <w:rPr>
          <w:rFonts w:ascii="David" w:hAnsi="David" w:cs="David"/>
          <w:sz w:val="24"/>
          <w:szCs w:val="24"/>
          <w:rtl/>
        </w:rPr>
      </w:pPr>
    </w:p>
    <w:p w:rsidR="005B3155" w:rsidRDefault="005B3155" w:rsidP="001A00B3">
      <w:pPr>
        <w:pStyle w:val="af0"/>
        <w:numPr>
          <w:ilvl w:val="0"/>
          <w:numId w:val="1"/>
        </w:numPr>
        <w:spacing w:line="360" w:lineRule="auto"/>
        <w:jc w:val="both"/>
        <w:rPr>
          <w:rFonts w:ascii="David" w:hAnsi="David" w:cs="David"/>
          <w:sz w:val="24"/>
          <w:szCs w:val="24"/>
        </w:rPr>
      </w:pPr>
      <w:r>
        <w:rPr>
          <w:rFonts w:ascii="David" w:hAnsi="David" w:cs="David" w:hint="cs"/>
          <w:sz w:val="24"/>
          <w:szCs w:val="24"/>
          <w:rtl/>
        </w:rPr>
        <w:t>מעיון בנספחי כתב התביעה עולה כי ב</w:t>
      </w:r>
      <w:r w:rsidR="000F34A0">
        <w:rPr>
          <w:rFonts w:ascii="David" w:hAnsi="David" w:cs="David" w:hint="cs"/>
          <w:sz w:val="24"/>
          <w:szCs w:val="24"/>
          <w:rtl/>
        </w:rPr>
        <w:t xml:space="preserve">יום </w:t>
      </w:r>
      <w:r>
        <w:rPr>
          <w:rFonts w:ascii="David" w:hAnsi="David" w:cs="David" w:hint="cs"/>
          <w:sz w:val="24"/>
          <w:szCs w:val="24"/>
          <w:rtl/>
        </w:rPr>
        <w:t xml:space="preserve">24.6.2019 </w:t>
      </w:r>
      <w:r w:rsidR="000F34A0">
        <w:rPr>
          <w:rFonts w:ascii="David" w:hAnsi="David" w:cs="David" w:hint="cs"/>
          <w:sz w:val="24"/>
          <w:szCs w:val="24"/>
          <w:rtl/>
        </w:rPr>
        <w:t xml:space="preserve">נטל </w:t>
      </w:r>
      <w:r>
        <w:rPr>
          <w:rFonts w:ascii="David" w:hAnsi="David" w:cs="David" w:hint="cs"/>
          <w:sz w:val="24"/>
          <w:szCs w:val="24"/>
          <w:rtl/>
        </w:rPr>
        <w:t xml:space="preserve">אביו של התובע </w:t>
      </w:r>
      <w:r>
        <w:rPr>
          <w:rFonts w:ascii="David" w:hAnsi="David" w:cs="David"/>
          <w:sz w:val="24"/>
          <w:szCs w:val="24"/>
          <w:rtl/>
        </w:rPr>
        <w:t>–</w:t>
      </w:r>
      <w:r>
        <w:rPr>
          <w:rFonts w:ascii="David" w:hAnsi="David" w:cs="David" w:hint="cs"/>
          <w:sz w:val="24"/>
          <w:szCs w:val="24"/>
          <w:rtl/>
        </w:rPr>
        <w:t xml:space="preserve"> ח</w:t>
      </w:r>
      <w:r w:rsidR="001A00B3">
        <w:rPr>
          <w:rFonts w:ascii="David" w:hAnsi="David" w:cs="David" w:hint="cs"/>
          <w:sz w:val="24"/>
          <w:szCs w:val="24"/>
          <w:rtl/>
        </w:rPr>
        <w:t>'</w:t>
      </w:r>
      <w:r>
        <w:rPr>
          <w:rFonts w:ascii="David" w:hAnsi="David" w:cs="David" w:hint="cs"/>
          <w:sz w:val="24"/>
          <w:szCs w:val="24"/>
          <w:rtl/>
        </w:rPr>
        <w:t xml:space="preserve"> </w:t>
      </w:r>
      <w:r w:rsidR="001A00B3">
        <w:rPr>
          <w:rFonts w:ascii="David" w:hAnsi="David" w:cs="David" w:hint="cs"/>
          <w:sz w:val="24"/>
          <w:szCs w:val="24"/>
          <w:rtl/>
        </w:rPr>
        <w:t>******</w:t>
      </w:r>
      <w:r w:rsidR="000F34A0">
        <w:rPr>
          <w:rFonts w:ascii="David" w:hAnsi="David" w:cs="David" w:hint="cs"/>
          <w:sz w:val="24"/>
          <w:szCs w:val="24"/>
          <w:rtl/>
        </w:rPr>
        <w:t xml:space="preserve"> -</w:t>
      </w:r>
      <w:r>
        <w:rPr>
          <w:rFonts w:ascii="David" w:hAnsi="David" w:cs="David" w:hint="cs"/>
          <w:sz w:val="24"/>
          <w:szCs w:val="24"/>
          <w:rtl/>
        </w:rPr>
        <w:t xml:space="preserve"> הלוואה ע"ס 100,000 ₪, כאשר </w:t>
      </w:r>
      <w:r w:rsidR="000F34A0">
        <w:rPr>
          <w:rFonts w:ascii="David" w:hAnsi="David" w:cs="David" w:hint="cs"/>
          <w:sz w:val="24"/>
          <w:szCs w:val="24"/>
          <w:rtl/>
        </w:rPr>
        <w:t xml:space="preserve">מועד </w:t>
      </w:r>
      <w:r>
        <w:rPr>
          <w:rFonts w:ascii="David" w:hAnsi="David" w:cs="David" w:hint="cs"/>
          <w:sz w:val="24"/>
          <w:szCs w:val="24"/>
          <w:rtl/>
        </w:rPr>
        <w:t xml:space="preserve">הפירעון </w:t>
      </w:r>
      <w:r w:rsidR="00E35906">
        <w:rPr>
          <w:rFonts w:ascii="David" w:hAnsi="David" w:cs="David" w:hint="cs"/>
          <w:sz w:val="24"/>
          <w:szCs w:val="24"/>
          <w:rtl/>
        </w:rPr>
        <w:t xml:space="preserve">הראשון </w:t>
      </w:r>
      <w:r>
        <w:rPr>
          <w:rFonts w:ascii="David" w:hAnsi="David" w:cs="David" w:hint="cs"/>
          <w:sz w:val="24"/>
          <w:szCs w:val="24"/>
          <w:rtl/>
        </w:rPr>
        <w:t xml:space="preserve">נקבע </w:t>
      </w:r>
      <w:r w:rsidR="000F34A0">
        <w:rPr>
          <w:rFonts w:ascii="David" w:hAnsi="David" w:cs="David" w:hint="cs"/>
          <w:sz w:val="24"/>
          <w:szCs w:val="24"/>
          <w:rtl/>
        </w:rPr>
        <w:t xml:space="preserve">ליום </w:t>
      </w:r>
      <w:r>
        <w:rPr>
          <w:rFonts w:ascii="David" w:hAnsi="David" w:cs="David" w:hint="cs"/>
          <w:sz w:val="24"/>
          <w:szCs w:val="24"/>
          <w:rtl/>
        </w:rPr>
        <w:t xml:space="preserve">23.8.2019 </w:t>
      </w:r>
      <w:r w:rsidR="00E35906">
        <w:rPr>
          <w:rFonts w:ascii="David" w:hAnsi="David" w:cs="David" w:hint="cs"/>
          <w:sz w:val="24"/>
          <w:szCs w:val="24"/>
          <w:rtl/>
        </w:rPr>
        <w:t xml:space="preserve">ואילו מועד הפירעון </w:t>
      </w:r>
      <w:r>
        <w:rPr>
          <w:rFonts w:ascii="David" w:hAnsi="David" w:cs="David" w:hint="cs"/>
          <w:sz w:val="24"/>
          <w:szCs w:val="24"/>
          <w:rtl/>
        </w:rPr>
        <w:t xml:space="preserve">האחרון ליום 23.7.2024. </w:t>
      </w:r>
    </w:p>
    <w:p w:rsidR="00FE12B3" w:rsidRPr="00E35906" w:rsidRDefault="00FE12B3" w:rsidP="00FE12B3">
      <w:pPr>
        <w:pStyle w:val="af0"/>
        <w:spacing w:line="360" w:lineRule="auto"/>
        <w:jc w:val="both"/>
        <w:rPr>
          <w:rFonts w:ascii="David" w:hAnsi="David" w:cs="David"/>
          <w:sz w:val="24"/>
          <w:szCs w:val="24"/>
          <w:rtl/>
        </w:rPr>
      </w:pPr>
    </w:p>
    <w:p w:rsidR="00FE12B3" w:rsidRDefault="00FE12B3" w:rsidP="00FE12B3">
      <w:pPr>
        <w:pStyle w:val="af0"/>
        <w:numPr>
          <w:ilvl w:val="0"/>
          <w:numId w:val="1"/>
        </w:numPr>
        <w:spacing w:line="360" w:lineRule="auto"/>
        <w:jc w:val="both"/>
        <w:rPr>
          <w:rFonts w:ascii="David" w:hAnsi="David" w:cs="David"/>
          <w:sz w:val="24"/>
          <w:szCs w:val="24"/>
        </w:rPr>
      </w:pPr>
      <w:r>
        <w:rPr>
          <w:rFonts w:ascii="David" w:hAnsi="David" w:cs="David"/>
          <w:sz w:val="24"/>
          <w:szCs w:val="24"/>
          <w:rtl/>
        </w:rPr>
        <w:t>ראה לעניין זה האמור בכתב התביעה:</w:t>
      </w:r>
    </w:p>
    <w:p w:rsidR="00FE12B3" w:rsidRDefault="00FE12B3" w:rsidP="0075076B">
      <w:pPr>
        <w:pStyle w:val="af0"/>
        <w:spacing w:line="240" w:lineRule="auto"/>
        <w:jc w:val="both"/>
        <w:rPr>
          <w:rFonts w:ascii="David" w:hAnsi="David" w:cs="David"/>
          <w:sz w:val="24"/>
          <w:szCs w:val="24"/>
          <w:rtl/>
        </w:rPr>
      </w:pPr>
    </w:p>
    <w:p w:rsidR="00FE12B3" w:rsidRPr="00E35906" w:rsidRDefault="00FE12B3" w:rsidP="001A00B3">
      <w:pPr>
        <w:pStyle w:val="af0"/>
        <w:spacing w:line="360" w:lineRule="auto"/>
        <w:ind w:left="1440"/>
        <w:jc w:val="both"/>
        <w:rPr>
          <w:rFonts w:ascii="David" w:hAnsi="David" w:cs="David"/>
          <w:b/>
          <w:bCs/>
          <w:sz w:val="24"/>
          <w:szCs w:val="24"/>
          <w:rtl/>
        </w:rPr>
      </w:pPr>
      <w:r w:rsidRPr="00E35906">
        <w:rPr>
          <w:rFonts w:ascii="David" w:hAnsi="David" w:cs="David"/>
          <w:sz w:val="24"/>
          <w:szCs w:val="24"/>
          <w:rtl/>
        </w:rPr>
        <w:t>"</w:t>
      </w:r>
      <w:r w:rsidRPr="00E35906">
        <w:rPr>
          <w:rFonts w:ascii="David" w:hAnsi="David" w:cs="David"/>
          <w:b/>
          <w:bCs/>
          <w:sz w:val="24"/>
          <w:szCs w:val="24"/>
          <w:rtl/>
        </w:rPr>
        <w:t>לצדדים הלוואה נוספת (מלבד ההלוואות אותן נטלו הצדדים מהבנק מ.ל.) שניטלה במהלך שנת 2019 באמצעות חשבונם של הורי התובע. סכום ההלוואה  המקורי- 96,500 ₪, כאשר החזרה החודשי בסך 2,000 ₪ משולם דרך תלוש השכר של התובע...המדובר בהלוואה אשר הוקמה בחשבונו של אבי התובע, אשר ניצל את תנאי האשראי העומדים לזכותו בחשבונו הפרטי. ההלוואה אשר עמדה על סך של 100,000 ניטלה במקור לטובת העסק שבבעלות אחי התובע...ההלוואה שולמה על ידי העסק משך מס' חודשים, ולאחר שכבר התייתר בה הצורך, הוסבה יתרת ההלוואה לטובת הצדדים, לכיסוי התחייבויותיהם בחשבון המשותף...מפאת היחסים העכורים ששררו בין הנתבעת למשפחת התובע, ולאור היעדר האמון בה, הסבת כספי ההלוואה לטובת הצדדים, נעשתה בכפוף לכך שהחזרי ההלוואה לחשבון האב ימשיכו להשתלם דרך העסק, כאשר ההחזר השוטף על ידי הצדדים ינוכה ישירות משכרו של התובע...בין יתר ההלוואות אשר חויבו מחשבונם המשותף של הצדדים, נמנתה גם הלוואה אשר נלקחה על ידי הצדדים מאחי התובע – ג</w:t>
      </w:r>
      <w:r w:rsidR="001A00B3">
        <w:rPr>
          <w:rFonts w:ascii="David" w:hAnsi="David" w:cs="David" w:hint="cs"/>
          <w:b/>
          <w:bCs/>
          <w:sz w:val="24"/>
          <w:szCs w:val="24"/>
          <w:rtl/>
        </w:rPr>
        <w:t>'</w:t>
      </w:r>
      <w:r w:rsidRPr="00E35906">
        <w:rPr>
          <w:rFonts w:ascii="David" w:hAnsi="David" w:cs="David"/>
          <w:b/>
          <w:bCs/>
          <w:sz w:val="24"/>
          <w:szCs w:val="24"/>
          <w:rtl/>
        </w:rPr>
        <w:t xml:space="preserve"> </w:t>
      </w:r>
      <w:r w:rsidR="001A00B3">
        <w:rPr>
          <w:rFonts w:ascii="David" w:hAnsi="David" w:cs="David" w:hint="cs"/>
          <w:b/>
          <w:bCs/>
          <w:sz w:val="24"/>
          <w:szCs w:val="24"/>
          <w:rtl/>
        </w:rPr>
        <w:t>*******</w:t>
      </w:r>
      <w:r w:rsidRPr="00E35906">
        <w:rPr>
          <w:rFonts w:ascii="David" w:hAnsi="David" w:cs="David"/>
          <w:b/>
          <w:bCs/>
          <w:sz w:val="24"/>
          <w:szCs w:val="24"/>
          <w:rtl/>
        </w:rPr>
        <w:t xml:space="preserve"> – והוחזרה מדי חודש באמצעות העברה בנקאית אשר בוצעו מח-ן המשותף לח-ן האח</w:t>
      </w:r>
      <w:r w:rsidRPr="00E35906">
        <w:rPr>
          <w:rFonts w:ascii="David" w:hAnsi="David" w:cs="David"/>
          <w:sz w:val="24"/>
          <w:szCs w:val="24"/>
          <w:rtl/>
        </w:rPr>
        <w:t>".</w:t>
      </w:r>
    </w:p>
    <w:p w:rsidR="00C17B86" w:rsidRDefault="00C17B86" w:rsidP="00FE12B3">
      <w:pPr>
        <w:pStyle w:val="af0"/>
        <w:spacing w:line="360" w:lineRule="auto"/>
        <w:jc w:val="both"/>
        <w:rPr>
          <w:rFonts w:ascii="David" w:hAnsi="David" w:cs="David"/>
          <w:sz w:val="24"/>
          <w:szCs w:val="24"/>
          <w:rtl/>
        </w:rPr>
      </w:pPr>
    </w:p>
    <w:p w:rsidR="00FE12B3" w:rsidRDefault="00C17B86" w:rsidP="001A00B3">
      <w:pPr>
        <w:pStyle w:val="af0"/>
        <w:numPr>
          <w:ilvl w:val="0"/>
          <w:numId w:val="1"/>
        </w:numPr>
        <w:spacing w:line="360" w:lineRule="auto"/>
        <w:jc w:val="both"/>
        <w:rPr>
          <w:rFonts w:ascii="David" w:hAnsi="David" w:cs="David"/>
          <w:sz w:val="24"/>
          <w:szCs w:val="24"/>
          <w:rtl/>
        </w:rPr>
      </w:pPr>
      <w:r>
        <w:rPr>
          <w:rFonts w:ascii="David" w:hAnsi="David" w:cs="David" w:hint="cs"/>
          <w:sz w:val="24"/>
          <w:szCs w:val="24"/>
          <w:rtl/>
        </w:rPr>
        <w:lastRenderedPageBreak/>
        <w:t xml:space="preserve">אם כן, הגרסה בכתב התביעה המוזרה כשלעצמה, מעלה תהיות רבות נוכח העובדה כי זמן קצר לאחר נטילת ההלוואה, לא הועברו כספים בפעימה אחת לצדדים, אלא ההסבה הנטענת נעשתה על דרך העברת </w:t>
      </w:r>
      <w:r w:rsidR="00500763">
        <w:rPr>
          <w:rFonts w:ascii="David" w:hAnsi="David" w:cs="David" w:hint="cs"/>
          <w:sz w:val="24"/>
          <w:szCs w:val="24"/>
          <w:rtl/>
        </w:rPr>
        <w:t>ה</w:t>
      </w:r>
      <w:r>
        <w:rPr>
          <w:rFonts w:ascii="David" w:hAnsi="David" w:cs="David" w:hint="cs"/>
          <w:sz w:val="24"/>
          <w:szCs w:val="24"/>
          <w:rtl/>
        </w:rPr>
        <w:t xml:space="preserve">כספים מחשבונו </w:t>
      </w:r>
      <w:r w:rsidR="00500763">
        <w:rPr>
          <w:rFonts w:ascii="David" w:hAnsi="David" w:cs="David" w:hint="cs"/>
          <w:sz w:val="24"/>
          <w:szCs w:val="24"/>
          <w:rtl/>
        </w:rPr>
        <w:t xml:space="preserve">הפרטי </w:t>
      </w:r>
      <w:r>
        <w:rPr>
          <w:rFonts w:ascii="David" w:hAnsi="David" w:cs="David" w:hint="cs"/>
          <w:sz w:val="24"/>
          <w:szCs w:val="24"/>
          <w:rtl/>
        </w:rPr>
        <w:t>של ר</w:t>
      </w:r>
      <w:r w:rsidR="001A00B3">
        <w:rPr>
          <w:rFonts w:ascii="David" w:hAnsi="David" w:cs="David" w:hint="cs"/>
          <w:sz w:val="24"/>
          <w:szCs w:val="24"/>
          <w:rtl/>
        </w:rPr>
        <w:t>'</w:t>
      </w:r>
      <w:r>
        <w:rPr>
          <w:rFonts w:ascii="David" w:hAnsi="David" w:cs="David" w:hint="cs"/>
          <w:sz w:val="24"/>
          <w:szCs w:val="24"/>
          <w:rtl/>
        </w:rPr>
        <w:t xml:space="preserve"> (</w:t>
      </w:r>
      <w:r w:rsidR="00500763">
        <w:rPr>
          <w:rFonts w:ascii="David" w:hAnsi="David" w:cs="David" w:hint="cs"/>
          <w:sz w:val="24"/>
          <w:szCs w:val="24"/>
          <w:rtl/>
        </w:rPr>
        <w:t xml:space="preserve">להבדיל </w:t>
      </w:r>
      <w:r w:rsidR="005864A3">
        <w:rPr>
          <w:rFonts w:ascii="David" w:hAnsi="David" w:cs="David" w:hint="cs"/>
          <w:sz w:val="24"/>
          <w:szCs w:val="24"/>
          <w:rtl/>
        </w:rPr>
        <w:t>מחשבון החברה</w:t>
      </w:r>
      <w:r>
        <w:rPr>
          <w:rFonts w:ascii="David" w:hAnsi="David" w:cs="David" w:hint="cs"/>
          <w:sz w:val="24"/>
          <w:szCs w:val="24"/>
          <w:rtl/>
        </w:rPr>
        <w:t xml:space="preserve">) בשני </w:t>
      </w:r>
      <w:r w:rsidR="00500763">
        <w:rPr>
          <w:rFonts w:ascii="David" w:hAnsi="David" w:cs="David" w:hint="cs"/>
          <w:sz w:val="24"/>
          <w:szCs w:val="24"/>
          <w:rtl/>
        </w:rPr>
        <w:t xml:space="preserve"> מועדים </w:t>
      </w:r>
      <w:r>
        <w:rPr>
          <w:rFonts w:ascii="David" w:hAnsi="David" w:cs="David" w:hint="cs"/>
          <w:sz w:val="24"/>
          <w:szCs w:val="24"/>
          <w:rtl/>
        </w:rPr>
        <w:t xml:space="preserve">עוקבים </w:t>
      </w:r>
      <w:r>
        <w:rPr>
          <w:rFonts w:ascii="David" w:hAnsi="David" w:cs="David"/>
          <w:sz w:val="24"/>
          <w:szCs w:val="24"/>
          <w:rtl/>
        </w:rPr>
        <w:t>–</w:t>
      </w:r>
      <w:r>
        <w:rPr>
          <w:rFonts w:ascii="David" w:hAnsi="David" w:cs="David" w:hint="cs"/>
          <w:sz w:val="24"/>
          <w:szCs w:val="24"/>
          <w:rtl/>
        </w:rPr>
        <w:t xml:space="preserve"> הראשון ב- 16.10.2019 והשני ב- 3.12.2019. </w:t>
      </w:r>
    </w:p>
    <w:p w:rsidR="003540E6" w:rsidRDefault="003540E6" w:rsidP="00C17B86">
      <w:pPr>
        <w:pStyle w:val="af0"/>
        <w:spacing w:line="360" w:lineRule="auto"/>
        <w:jc w:val="both"/>
        <w:rPr>
          <w:rFonts w:ascii="David" w:hAnsi="David" w:cs="David"/>
          <w:sz w:val="24"/>
          <w:szCs w:val="24"/>
          <w:rtl/>
        </w:rPr>
      </w:pPr>
    </w:p>
    <w:p w:rsidR="003540E6" w:rsidRDefault="003540E6" w:rsidP="001A00B3">
      <w:pPr>
        <w:pStyle w:val="af0"/>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יתר על כן, </w:t>
      </w:r>
      <w:r>
        <w:rPr>
          <w:rFonts w:ascii="David" w:hAnsi="David" w:cs="David"/>
          <w:sz w:val="24"/>
          <w:szCs w:val="24"/>
          <w:rtl/>
        </w:rPr>
        <w:t>מעיון בנספחים אשר צורפו לכתב התביעה הרכושית</w:t>
      </w:r>
      <w:r w:rsidR="00D11D1D">
        <w:rPr>
          <w:rFonts w:ascii="David" w:hAnsi="David" w:cs="David" w:hint="cs"/>
          <w:sz w:val="24"/>
          <w:szCs w:val="24"/>
          <w:rtl/>
        </w:rPr>
        <w:t xml:space="preserve"> </w:t>
      </w:r>
      <w:r>
        <w:rPr>
          <w:rFonts w:ascii="David" w:hAnsi="David" w:cs="David" w:hint="cs"/>
          <w:sz w:val="24"/>
          <w:szCs w:val="24"/>
          <w:rtl/>
        </w:rPr>
        <w:t xml:space="preserve">(ולא הוצגו </w:t>
      </w:r>
      <w:r w:rsidR="00500763">
        <w:rPr>
          <w:rFonts w:ascii="David" w:hAnsi="David" w:cs="David" w:hint="cs"/>
          <w:sz w:val="24"/>
          <w:szCs w:val="24"/>
          <w:rtl/>
        </w:rPr>
        <w:t xml:space="preserve">כפי הנראה </w:t>
      </w:r>
      <w:r>
        <w:rPr>
          <w:rFonts w:ascii="David" w:hAnsi="David" w:cs="David" w:hint="cs"/>
          <w:sz w:val="24"/>
          <w:szCs w:val="24"/>
          <w:rtl/>
        </w:rPr>
        <w:t>בפני המומחה</w:t>
      </w:r>
      <w:r w:rsidR="00500763">
        <w:rPr>
          <w:rFonts w:ascii="David" w:hAnsi="David" w:cs="David" w:hint="cs"/>
          <w:sz w:val="24"/>
          <w:szCs w:val="24"/>
          <w:rtl/>
        </w:rPr>
        <w:t>,</w:t>
      </w:r>
      <w:r>
        <w:rPr>
          <w:rFonts w:ascii="David" w:hAnsi="David" w:cs="David" w:hint="cs"/>
          <w:sz w:val="24"/>
          <w:szCs w:val="24"/>
          <w:rtl/>
        </w:rPr>
        <w:t xml:space="preserve"> שכן </w:t>
      </w:r>
      <w:r w:rsidR="00500763">
        <w:rPr>
          <w:rFonts w:ascii="David" w:hAnsi="David" w:cs="David" w:hint="cs"/>
          <w:sz w:val="24"/>
          <w:szCs w:val="24"/>
          <w:rtl/>
        </w:rPr>
        <w:t xml:space="preserve">אין להם זכר </w:t>
      </w:r>
      <w:r>
        <w:rPr>
          <w:rFonts w:ascii="David" w:hAnsi="David" w:cs="David" w:hint="cs"/>
          <w:sz w:val="24"/>
          <w:szCs w:val="24"/>
          <w:rtl/>
        </w:rPr>
        <w:t>בחו"ד)</w:t>
      </w:r>
      <w:r>
        <w:rPr>
          <w:rFonts w:ascii="David" w:hAnsi="David" w:cs="David"/>
          <w:sz w:val="24"/>
          <w:szCs w:val="24"/>
          <w:rtl/>
        </w:rPr>
        <w:t xml:space="preserve"> עולה כי </w:t>
      </w:r>
      <w:r w:rsidR="00BD1264">
        <w:rPr>
          <w:rFonts w:ascii="David" w:hAnsi="David" w:cs="David" w:hint="cs"/>
          <w:sz w:val="24"/>
          <w:szCs w:val="24"/>
          <w:rtl/>
        </w:rPr>
        <w:t xml:space="preserve">ביום </w:t>
      </w:r>
      <w:r>
        <w:rPr>
          <w:rFonts w:ascii="David" w:hAnsi="David" w:cs="David"/>
          <w:sz w:val="24"/>
          <w:szCs w:val="24"/>
          <w:rtl/>
        </w:rPr>
        <w:t xml:space="preserve">13.11.2019 נערכה לכאורה העברה אינטרנטית </w:t>
      </w:r>
      <w:r w:rsidR="00BD1264">
        <w:rPr>
          <w:rFonts w:ascii="David" w:hAnsi="David" w:cs="David" w:hint="cs"/>
          <w:sz w:val="24"/>
          <w:szCs w:val="24"/>
          <w:rtl/>
        </w:rPr>
        <w:t xml:space="preserve">בסך </w:t>
      </w:r>
      <w:r>
        <w:rPr>
          <w:rFonts w:ascii="David" w:hAnsi="David" w:cs="David"/>
          <w:sz w:val="24"/>
          <w:szCs w:val="24"/>
          <w:rtl/>
        </w:rPr>
        <w:t xml:space="preserve">של 27,380 ₪ ע"י </w:t>
      </w:r>
      <w:r>
        <w:rPr>
          <w:rFonts w:ascii="David" w:hAnsi="David" w:cs="David" w:hint="cs"/>
          <w:sz w:val="24"/>
          <w:szCs w:val="24"/>
          <w:rtl/>
        </w:rPr>
        <w:t xml:space="preserve">האח </w:t>
      </w:r>
      <w:r>
        <w:rPr>
          <w:rFonts w:ascii="David" w:hAnsi="David" w:cs="David"/>
          <w:sz w:val="24"/>
          <w:szCs w:val="24"/>
          <w:rtl/>
        </w:rPr>
        <w:t>ר</w:t>
      </w:r>
      <w:r w:rsidR="001A00B3">
        <w:rPr>
          <w:rFonts w:ascii="David" w:hAnsi="David" w:cs="David" w:hint="cs"/>
          <w:sz w:val="24"/>
          <w:szCs w:val="24"/>
          <w:rtl/>
        </w:rPr>
        <w:t>'</w:t>
      </w:r>
      <w:r>
        <w:rPr>
          <w:rFonts w:ascii="David" w:hAnsi="David" w:cs="David"/>
          <w:sz w:val="24"/>
          <w:szCs w:val="24"/>
          <w:rtl/>
        </w:rPr>
        <w:t xml:space="preserve"> לאח ג</w:t>
      </w:r>
      <w:r w:rsidR="001A00B3">
        <w:rPr>
          <w:rFonts w:ascii="David" w:hAnsi="David" w:cs="David" w:hint="cs"/>
          <w:sz w:val="24"/>
          <w:szCs w:val="24"/>
          <w:rtl/>
        </w:rPr>
        <w:t>'</w:t>
      </w:r>
      <w:r w:rsidR="00BD1264">
        <w:rPr>
          <w:rFonts w:ascii="David" w:hAnsi="David" w:cs="David" w:hint="cs"/>
          <w:sz w:val="24"/>
          <w:szCs w:val="24"/>
          <w:rtl/>
        </w:rPr>
        <w:t>.</w:t>
      </w:r>
      <w:r>
        <w:rPr>
          <w:rFonts w:ascii="David" w:hAnsi="David" w:cs="David"/>
          <w:sz w:val="24"/>
          <w:szCs w:val="24"/>
          <w:rtl/>
        </w:rPr>
        <w:t xml:space="preserve"> </w:t>
      </w:r>
      <w:r w:rsidR="00BD1264">
        <w:rPr>
          <w:rFonts w:ascii="David" w:hAnsi="David" w:cs="David" w:hint="cs"/>
          <w:sz w:val="24"/>
          <w:szCs w:val="24"/>
          <w:rtl/>
        </w:rPr>
        <w:t>כ</w:t>
      </w:r>
      <w:r>
        <w:rPr>
          <w:rFonts w:ascii="David" w:hAnsi="David" w:cs="David"/>
          <w:sz w:val="24"/>
          <w:szCs w:val="24"/>
          <w:rtl/>
        </w:rPr>
        <w:t>סיבת ההעברה צוין "סגירת הלוואה".</w:t>
      </w:r>
    </w:p>
    <w:p w:rsidR="00D11D1D" w:rsidRDefault="00D11D1D" w:rsidP="00C17B86">
      <w:pPr>
        <w:pStyle w:val="af0"/>
        <w:spacing w:line="360" w:lineRule="auto"/>
        <w:jc w:val="both"/>
        <w:rPr>
          <w:rFonts w:ascii="David" w:hAnsi="David" w:cs="David"/>
          <w:sz w:val="24"/>
          <w:szCs w:val="24"/>
          <w:rtl/>
        </w:rPr>
      </w:pPr>
    </w:p>
    <w:p w:rsidR="00D11D1D" w:rsidRDefault="00D11D1D" w:rsidP="001A00B3">
      <w:pPr>
        <w:pStyle w:val="af0"/>
        <w:spacing w:line="360" w:lineRule="auto"/>
        <w:jc w:val="both"/>
        <w:rPr>
          <w:rFonts w:ascii="David" w:hAnsi="David" w:cs="David"/>
          <w:sz w:val="24"/>
          <w:szCs w:val="24"/>
        </w:rPr>
      </w:pPr>
      <w:r>
        <w:rPr>
          <w:rFonts w:ascii="David" w:hAnsi="David" w:cs="David"/>
          <w:sz w:val="24"/>
          <w:szCs w:val="24"/>
          <w:rtl/>
        </w:rPr>
        <w:t xml:space="preserve">בטפסים עצמם לא מובהר באיזו הלוואה מדובר, אולם עולות תהיות מסוימות </w:t>
      </w:r>
      <w:r w:rsidR="00BD1264">
        <w:rPr>
          <w:rFonts w:ascii="David" w:hAnsi="David" w:cs="David" w:hint="cs"/>
          <w:sz w:val="24"/>
          <w:szCs w:val="24"/>
          <w:rtl/>
        </w:rPr>
        <w:t xml:space="preserve">סביב "סגירת הלוואה" </w:t>
      </w:r>
      <w:r>
        <w:rPr>
          <w:rFonts w:ascii="David" w:hAnsi="David" w:cs="David"/>
          <w:sz w:val="24"/>
          <w:szCs w:val="24"/>
          <w:rtl/>
        </w:rPr>
        <w:t>אשר נערכה כביכול על-ידי ר</w:t>
      </w:r>
      <w:r w:rsidR="001A00B3">
        <w:rPr>
          <w:rFonts w:ascii="David" w:hAnsi="David" w:cs="David" w:hint="cs"/>
          <w:sz w:val="24"/>
          <w:szCs w:val="24"/>
          <w:rtl/>
        </w:rPr>
        <w:t>'</w:t>
      </w:r>
      <w:r>
        <w:rPr>
          <w:rFonts w:ascii="David" w:hAnsi="David" w:cs="David"/>
          <w:sz w:val="24"/>
          <w:szCs w:val="24"/>
          <w:rtl/>
        </w:rPr>
        <w:t xml:space="preserve"> ביחס לאח ג</w:t>
      </w:r>
      <w:r w:rsidR="001A00B3">
        <w:rPr>
          <w:rFonts w:ascii="David" w:hAnsi="David" w:cs="David" w:hint="cs"/>
          <w:sz w:val="24"/>
          <w:szCs w:val="24"/>
          <w:rtl/>
        </w:rPr>
        <w:t>'</w:t>
      </w:r>
      <w:r>
        <w:rPr>
          <w:rFonts w:ascii="David" w:hAnsi="David" w:cs="David"/>
          <w:sz w:val="24"/>
          <w:szCs w:val="24"/>
          <w:rtl/>
        </w:rPr>
        <w:t xml:space="preserve">, כאשר לא ידוע על הלוואות כלשהן בין אותם האחים. </w:t>
      </w:r>
    </w:p>
    <w:p w:rsidR="00D36491" w:rsidRPr="00D36491" w:rsidRDefault="00D36491" w:rsidP="00D36491">
      <w:pPr>
        <w:pStyle w:val="af0"/>
        <w:rPr>
          <w:rFonts w:ascii="David" w:hAnsi="David" w:cs="David"/>
          <w:sz w:val="24"/>
          <w:szCs w:val="24"/>
          <w:rtl/>
        </w:rPr>
      </w:pPr>
    </w:p>
    <w:p w:rsidR="00D11D1D" w:rsidRPr="00F72A56" w:rsidRDefault="001A00B3" w:rsidP="00F72A56">
      <w:pPr>
        <w:pStyle w:val="af0"/>
        <w:numPr>
          <w:ilvl w:val="0"/>
          <w:numId w:val="1"/>
        </w:numPr>
        <w:spacing w:line="360" w:lineRule="auto"/>
        <w:jc w:val="both"/>
        <w:rPr>
          <w:rFonts w:ascii="David" w:hAnsi="David" w:cs="David"/>
          <w:sz w:val="24"/>
          <w:szCs w:val="24"/>
          <w:rtl/>
        </w:rPr>
      </w:pPr>
      <w:r>
        <w:rPr>
          <w:rFonts w:ascii="David" w:hAnsi="David" w:cs="David" w:hint="cs"/>
          <w:sz w:val="24"/>
          <w:szCs w:val="24"/>
          <w:rtl/>
        </w:rPr>
        <w:t>עינינו הרואות, כי האח ר'</w:t>
      </w:r>
      <w:r w:rsidR="00D36491" w:rsidRPr="00F72A56">
        <w:rPr>
          <w:rFonts w:ascii="David" w:hAnsi="David" w:cs="David" w:hint="cs"/>
          <w:sz w:val="24"/>
          <w:szCs w:val="24"/>
          <w:rtl/>
        </w:rPr>
        <w:t xml:space="preserve"> העביר מחשבו</w:t>
      </w:r>
      <w:r w:rsidR="00431FEE" w:rsidRPr="00F72A56">
        <w:rPr>
          <w:rFonts w:ascii="David" w:hAnsi="David" w:cs="David" w:hint="cs"/>
          <w:sz w:val="24"/>
          <w:szCs w:val="24"/>
          <w:rtl/>
        </w:rPr>
        <w:t xml:space="preserve">נו הפרטי או מחשבון החברה (נדמה כי חל עירוב בין השניים) סך של 27,380 ₪ לטובת כיסוי הלוואה פרטית אשר ניתנה על-ידי </w:t>
      </w:r>
      <w:r>
        <w:rPr>
          <w:rFonts w:ascii="David" w:hAnsi="David" w:cs="David" w:hint="cs"/>
          <w:sz w:val="24"/>
          <w:szCs w:val="24"/>
          <w:rtl/>
        </w:rPr>
        <w:t>אחיו ג'</w:t>
      </w:r>
      <w:r w:rsidR="00F72A56" w:rsidRPr="00F72A56">
        <w:rPr>
          <w:rFonts w:ascii="David" w:hAnsi="David" w:cs="David" w:hint="cs"/>
          <w:sz w:val="24"/>
          <w:szCs w:val="24"/>
          <w:rtl/>
        </w:rPr>
        <w:t xml:space="preserve"> לתובע ולנתבעת בשנת 2018.</w:t>
      </w:r>
      <w:r w:rsidR="00431FEE" w:rsidRPr="00F72A56">
        <w:rPr>
          <w:rFonts w:ascii="David" w:hAnsi="David" w:cs="David" w:hint="cs"/>
          <w:sz w:val="24"/>
          <w:szCs w:val="24"/>
          <w:rtl/>
        </w:rPr>
        <w:t xml:space="preserve"> </w:t>
      </w:r>
      <w:r w:rsidR="00F72A56" w:rsidRPr="00F72A56">
        <w:rPr>
          <w:rFonts w:ascii="David" w:hAnsi="David" w:cs="David" w:hint="cs"/>
          <w:sz w:val="24"/>
          <w:szCs w:val="24"/>
          <w:rtl/>
        </w:rPr>
        <w:t xml:space="preserve">הדבר נעשה, על אף שהאח </w:t>
      </w:r>
      <w:r>
        <w:rPr>
          <w:rFonts w:ascii="David" w:hAnsi="David" w:cs="David" w:hint="cs"/>
          <w:sz w:val="24"/>
          <w:szCs w:val="24"/>
          <w:rtl/>
        </w:rPr>
        <w:t>ג'</w:t>
      </w:r>
      <w:r w:rsidR="00431FEE" w:rsidRPr="00F72A56">
        <w:rPr>
          <w:rFonts w:ascii="David" w:hAnsi="David" w:cs="David" w:hint="cs"/>
          <w:sz w:val="24"/>
          <w:szCs w:val="24"/>
          <w:rtl/>
        </w:rPr>
        <w:t xml:space="preserve"> </w:t>
      </w:r>
      <w:r w:rsidR="00F72A56" w:rsidRPr="00F72A56">
        <w:rPr>
          <w:rFonts w:ascii="David" w:hAnsi="David" w:cs="David" w:hint="cs"/>
          <w:sz w:val="24"/>
          <w:szCs w:val="24"/>
          <w:rtl/>
        </w:rPr>
        <w:t xml:space="preserve">כלל אינו </w:t>
      </w:r>
      <w:r w:rsidR="00431FEE" w:rsidRPr="00F72A56">
        <w:rPr>
          <w:rFonts w:ascii="David" w:hAnsi="David" w:cs="David" w:hint="cs"/>
          <w:sz w:val="24"/>
          <w:szCs w:val="24"/>
          <w:rtl/>
        </w:rPr>
        <w:t xml:space="preserve">נמנה על בעלי החברה, </w:t>
      </w:r>
      <w:r w:rsidR="00F72A56" w:rsidRPr="00F72A56">
        <w:rPr>
          <w:rFonts w:ascii="David" w:hAnsi="David" w:cs="David" w:hint="cs"/>
          <w:sz w:val="24"/>
          <w:szCs w:val="24"/>
          <w:rtl/>
        </w:rPr>
        <w:t>ו</w:t>
      </w:r>
      <w:r w:rsidR="00D11D1D" w:rsidRPr="00F72A56">
        <w:rPr>
          <w:rFonts w:ascii="David" w:hAnsi="David" w:cs="David" w:hint="cs"/>
          <w:sz w:val="24"/>
          <w:szCs w:val="24"/>
          <w:rtl/>
        </w:rPr>
        <w:t xml:space="preserve">כל העברות הכספים הללו אינן מדווחות לרשויות המס ואינן נרשמות בספרי החברה/העוסק המורשה. </w:t>
      </w:r>
    </w:p>
    <w:p w:rsidR="00E261F2" w:rsidRPr="00BD1264" w:rsidRDefault="00E261F2" w:rsidP="00E261F2">
      <w:pPr>
        <w:pStyle w:val="af0"/>
        <w:rPr>
          <w:rFonts w:ascii="David" w:hAnsi="David" w:cs="David"/>
          <w:color w:val="FF0000"/>
          <w:sz w:val="24"/>
          <w:szCs w:val="24"/>
        </w:rPr>
      </w:pPr>
    </w:p>
    <w:p w:rsidR="00CE6548" w:rsidRDefault="005864A3" w:rsidP="00243564">
      <w:pPr>
        <w:pStyle w:val="af0"/>
        <w:numPr>
          <w:ilvl w:val="0"/>
          <w:numId w:val="1"/>
        </w:numPr>
        <w:spacing w:line="360" w:lineRule="auto"/>
        <w:jc w:val="both"/>
        <w:rPr>
          <w:rFonts w:ascii="David" w:hAnsi="David" w:cs="David"/>
          <w:sz w:val="24"/>
          <w:szCs w:val="24"/>
        </w:rPr>
      </w:pPr>
      <w:r>
        <w:rPr>
          <w:rFonts w:ascii="David" w:hAnsi="David" w:cs="David"/>
          <w:sz w:val="24"/>
          <w:szCs w:val="24"/>
          <w:rtl/>
        </w:rPr>
        <w:t>אם כן</w:t>
      </w:r>
      <w:r>
        <w:rPr>
          <w:rFonts w:ascii="David" w:hAnsi="David" w:cs="David" w:hint="cs"/>
          <w:sz w:val="24"/>
          <w:szCs w:val="24"/>
          <w:rtl/>
        </w:rPr>
        <w:t xml:space="preserve"> ורק </w:t>
      </w:r>
      <w:r w:rsidR="00CE6548">
        <w:rPr>
          <w:rFonts w:ascii="David" w:hAnsi="David" w:cs="David" w:hint="cs"/>
          <w:sz w:val="24"/>
          <w:szCs w:val="24"/>
          <w:rtl/>
        </w:rPr>
        <w:t>כדי לסבר את האוזן</w:t>
      </w:r>
      <w:r w:rsidR="00F72A56">
        <w:rPr>
          <w:rFonts w:ascii="David" w:hAnsi="David" w:cs="David" w:hint="cs"/>
          <w:sz w:val="24"/>
          <w:szCs w:val="24"/>
          <w:rtl/>
        </w:rPr>
        <w:t>,</w:t>
      </w:r>
      <w:r w:rsidR="00CE6548">
        <w:rPr>
          <w:rFonts w:ascii="David" w:hAnsi="David" w:cs="David" w:hint="cs"/>
          <w:sz w:val="24"/>
          <w:szCs w:val="24"/>
          <w:rtl/>
        </w:rPr>
        <w:t xml:space="preserve"> נחזור על הידוע לנו, באופן אשר ידגים בצורה ברורה את התמיהות העולות מעסקאות ההלוואה המתוארות:</w:t>
      </w:r>
    </w:p>
    <w:p w:rsidR="00CE6548" w:rsidRPr="00CE6548" w:rsidRDefault="00CE6548" w:rsidP="00CE6548">
      <w:pPr>
        <w:pStyle w:val="af0"/>
        <w:rPr>
          <w:rFonts w:ascii="David" w:hAnsi="David" w:cs="David"/>
          <w:sz w:val="24"/>
          <w:szCs w:val="24"/>
          <w:rtl/>
        </w:rPr>
      </w:pPr>
    </w:p>
    <w:p w:rsidR="00CE6548" w:rsidRDefault="00CE6548" w:rsidP="00CE6548">
      <w:pPr>
        <w:pStyle w:val="af0"/>
        <w:spacing w:line="360" w:lineRule="auto"/>
        <w:jc w:val="both"/>
        <w:rPr>
          <w:rFonts w:ascii="David" w:hAnsi="David" w:cs="David"/>
          <w:sz w:val="24"/>
          <w:szCs w:val="24"/>
          <w:rtl/>
        </w:rPr>
      </w:pPr>
      <w:r>
        <w:rPr>
          <w:rFonts w:ascii="David" w:hAnsi="David" w:cs="David" w:hint="cs"/>
          <w:sz w:val="24"/>
          <w:szCs w:val="24"/>
          <w:rtl/>
        </w:rPr>
        <w:t>ההל</w:t>
      </w:r>
      <w:r w:rsidR="001A00B3">
        <w:rPr>
          <w:rFonts w:ascii="David" w:hAnsi="David" w:cs="David" w:hint="cs"/>
          <w:sz w:val="24"/>
          <w:szCs w:val="24"/>
          <w:rtl/>
        </w:rPr>
        <w:t>וואה הראשונה ניתנה על-ידי האח ג'</w:t>
      </w:r>
      <w:r>
        <w:rPr>
          <w:rFonts w:ascii="David" w:hAnsi="David" w:cs="David" w:hint="cs"/>
          <w:sz w:val="24"/>
          <w:szCs w:val="24"/>
          <w:rtl/>
        </w:rPr>
        <w:t>.</w:t>
      </w:r>
    </w:p>
    <w:p w:rsidR="00CE6548" w:rsidRPr="00F72A56" w:rsidRDefault="00CE6548" w:rsidP="00431FEE">
      <w:pPr>
        <w:pStyle w:val="af0"/>
        <w:spacing w:line="360" w:lineRule="auto"/>
        <w:jc w:val="both"/>
        <w:rPr>
          <w:rFonts w:ascii="David" w:hAnsi="David" w:cs="David"/>
          <w:sz w:val="24"/>
          <w:szCs w:val="24"/>
          <w:rtl/>
        </w:rPr>
      </w:pPr>
      <w:r w:rsidRPr="00F72A56">
        <w:rPr>
          <w:rFonts w:ascii="David" w:hAnsi="David" w:cs="David" w:hint="cs"/>
          <w:sz w:val="24"/>
          <w:szCs w:val="24"/>
          <w:rtl/>
        </w:rPr>
        <w:t xml:space="preserve">חלקה הקטן של ההלוואה הראשונה שולם ע"י הצדדים באמצעות </w:t>
      </w:r>
      <w:r w:rsidR="00431FEE" w:rsidRPr="00F72A56">
        <w:rPr>
          <w:rFonts w:ascii="David" w:hAnsi="David" w:cs="David" w:hint="cs"/>
          <w:sz w:val="24"/>
          <w:szCs w:val="24"/>
          <w:rtl/>
        </w:rPr>
        <w:t>החזרים חודשיים ספורדיים בסכומים נמוכים.</w:t>
      </w:r>
    </w:p>
    <w:p w:rsidR="0004777B" w:rsidRDefault="0004777B" w:rsidP="00CE6548">
      <w:pPr>
        <w:pStyle w:val="af0"/>
        <w:spacing w:line="360" w:lineRule="auto"/>
        <w:jc w:val="both"/>
        <w:rPr>
          <w:rFonts w:ascii="David" w:hAnsi="David" w:cs="David"/>
          <w:sz w:val="24"/>
          <w:szCs w:val="24"/>
          <w:rtl/>
        </w:rPr>
      </w:pPr>
    </w:p>
    <w:p w:rsidR="00CE6548" w:rsidRDefault="00CE6548" w:rsidP="0004777B">
      <w:pPr>
        <w:pStyle w:val="af0"/>
        <w:spacing w:line="360" w:lineRule="auto"/>
        <w:jc w:val="both"/>
        <w:rPr>
          <w:rFonts w:ascii="David" w:hAnsi="David" w:cs="David"/>
          <w:sz w:val="24"/>
          <w:szCs w:val="24"/>
          <w:rtl/>
        </w:rPr>
      </w:pPr>
      <w:r>
        <w:rPr>
          <w:rFonts w:ascii="David" w:hAnsi="David" w:cs="David" w:hint="cs"/>
          <w:sz w:val="24"/>
          <w:szCs w:val="24"/>
          <w:rtl/>
        </w:rPr>
        <w:t xml:space="preserve">יתרת ההלוואה הראשונה </w:t>
      </w:r>
      <w:r w:rsidR="0004777B">
        <w:rPr>
          <w:rFonts w:ascii="David" w:hAnsi="David" w:cs="David" w:hint="cs"/>
          <w:sz w:val="24"/>
          <w:szCs w:val="24"/>
          <w:rtl/>
        </w:rPr>
        <w:t xml:space="preserve">סולקה </w:t>
      </w:r>
      <w:r>
        <w:rPr>
          <w:rFonts w:ascii="David" w:hAnsi="David" w:cs="David" w:hint="cs"/>
          <w:sz w:val="24"/>
          <w:szCs w:val="24"/>
          <w:rtl/>
        </w:rPr>
        <w:t>לכאורה באמ</w:t>
      </w:r>
      <w:r w:rsidR="001A00B3">
        <w:rPr>
          <w:rFonts w:ascii="David" w:hAnsi="David" w:cs="David" w:hint="cs"/>
          <w:sz w:val="24"/>
          <w:szCs w:val="24"/>
          <w:rtl/>
        </w:rPr>
        <w:t>צעות תשלום חלקה הארי ע"י האח ר'</w:t>
      </w:r>
      <w:r>
        <w:rPr>
          <w:rFonts w:ascii="David" w:hAnsi="David" w:cs="David" w:hint="cs"/>
          <w:sz w:val="24"/>
          <w:szCs w:val="24"/>
          <w:rtl/>
        </w:rPr>
        <w:t xml:space="preserve">. </w:t>
      </w:r>
    </w:p>
    <w:p w:rsidR="00CE6548" w:rsidRDefault="00CE6548" w:rsidP="001A00B3">
      <w:pPr>
        <w:pStyle w:val="af0"/>
        <w:spacing w:line="360" w:lineRule="auto"/>
        <w:jc w:val="both"/>
        <w:rPr>
          <w:rFonts w:ascii="David" w:hAnsi="David" w:cs="David"/>
          <w:sz w:val="24"/>
          <w:szCs w:val="24"/>
        </w:rPr>
      </w:pPr>
      <w:r>
        <w:rPr>
          <w:rFonts w:ascii="David" w:hAnsi="David" w:cs="David" w:hint="cs"/>
          <w:sz w:val="24"/>
          <w:szCs w:val="24"/>
          <w:rtl/>
        </w:rPr>
        <w:t xml:space="preserve">במקביל ניתנו שתי הלוואות נוספות </w:t>
      </w:r>
      <w:r>
        <w:rPr>
          <w:rFonts w:ascii="David" w:hAnsi="David" w:cs="David"/>
          <w:sz w:val="24"/>
          <w:szCs w:val="24"/>
          <w:rtl/>
        </w:rPr>
        <w:t>–</w:t>
      </w:r>
      <w:r w:rsidR="001A00B3">
        <w:rPr>
          <w:rFonts w:ascii="David" w:hAnsi="David" w:cs="David" w:hint="cs"/>
          <w:sz w:val="24"/>
          <w:szCs w:val="24"/>
          <w:rtl/>
        </w:rPr>
        <w:t xml:space="preserve"> מחשבון הבנק הרשום ע"ש ר'</w:t>
      </w:r>
      <w:r>
        <w:rPr>
          <w:rFonts w:ascii="David" w:hAnsi="David" w:cs="David" w:hint="cs"/>
          <w:sz w:val="24"/>
          <w:szCs w:val="24"/>
          <w:rtl/>
        </w:rPr>
        <w:t xml:space="preserve"> ולא מחשבון החברה/העוסק הרשום </w:t>
      </w:r>
      <w:r w:rsidR="001A00B3">
        <w:rPr>
          <w:rFonts w:ascii="David" w:hAnsi="David" w:cs="David" w:hint="cs"/>
          <w:sz w:val="24"/>
          <w:szCs w:val="24"/>
          <w:rtl/>
        </w:rPr>
        <w:t>*****</w:t>
      </w:r>
      <w:r>
        <w:rPr>
          <w:rFonts w:ascii="David" w:hAnsi="David" w:cs="David" w:hint="cs"/>
          <w:sz w:val="24"/>
          <w:szCs w:val="24"/>
          <w:rtl/>
        </w:rPr>
        <w:t xml:space="preserve"> ואילו החזרי הכספים מטעם הצדדים </w:t>
      </w:r>
      <w:r w:rsidR="0004777B">
        <w:rPr>
          <w:rFonts w:ascii="David" w:hAnsi="David" w:cs="David" w:hint="cs"/>
          <w:sz w:val="24"/>
          <w:szCs w:val="24"/>
          <w:rtl/>
        </w:rPr>
        <w:t xml:space="preserve">בוצעו </w:t>
      </w:r>
      <w:r>
        <w:rPr>
          <w:rFonts w:ascii="David" w:hAnsi="David" w:cs="David" w:hint="cs"/>
          <w:sz w:val="24"/>
          <w:szCs w:val="24"/>
          <w:rtl/>
        </w:rPr>
        <w:t>באמצעות ניכוי מתלוש השכר של התובע</w:t>
      </w:r>
      <w:r w:rsidR="0004777B">
        <w:rPr>
          <w:rFonts w:ascii="David" w:hAnsi="David" w:cs="David" w:hint="cs"/>
          <w:sz w:val="24"/>
          <w:szCs w:val="24"/>
          <w:rtl/>
        </w:rPr>
        <w:t>,</w:t>
      </w:r>
      <w:r>
        <w:rPr>
          <w:rFonts w:ascii="David" w:hAnsi="David" w:cs="David" w:hint="cs"/>
          <w:sz w:val="24"/>
          <w:szCs w:val="24"/>
          <w:rtl/>
        </w:rPr>
        <w:t xml:space="preserve"> העובד בחברה של </w:t>
      </w:r>
      <w:r w:rsidR="001A00B3">
        <w:rPr>
          <w:rFonts w:ascii="David" w:hAnsi="David" w:cs="David" w:hint="cs"/>
          <w:sz w:val="24"/>
          <w:szCs w:val="24"/>
          <w:rtl/>
        </w:rPr>
        <w:t>האח ר'</w:t>
      </w:r>
      <w:r>
        <w:rPr>
          <w:rFonts w:ascii="David" w:hAnsi="David" w:cs="David" w:hint="cs"/>
          <w:sz w:val="24"/>
          <w:szCs w:val="24"/>
          <w:rtl/>
        </w:rPr>
        <w:t xml:space="preserve">. </w:t>
      </w:r>
    </w:p>
    <w:p w:rsidR="00CE6548" w:rsidRPr="00CE6548" w:rsidRDefault="00CE6548" w:rsidP="00CE6548">
      <w:pPr>
        <w:pStyle w:val="af0"/>
        <w:rPr>
          <w:rFonts w:ascii="David" w:hAnsi="David" w:cs="David"/>
          <w:sz w:val="24"/>
          <w:szCs w:val="24"/>
          <w:rtl/>
        </w:rPr>
      </w:pPr>
    </w:p>
    <w:p w:rsidR="00CE6548" w:rsidRPr="00CE6548" w:rsidRDefault="00FC3475" w:rsidP="001A00B3">
      <w:pPr>
        <w:pStyle w:val="af0"/>
        <w:numPr>
          <w:ilvl w:val="0"/>
          <w:numId w:val="1"/>
        </w:numPr>
        <w:spacing w:line="360" w:lineRule="auto"/>
        <w:jc w:val="both"/>
        <w:rPr>
          <w:rFonts w:ascii="David" w:hAnsi="David" w:cs="David"/>
          <w:sz w:val="24"/>
          <w:szCs w:val="24"/>
          <w:rtl/>
        </w:rPr>
      </w:pPr>
      <w:r>
        <w:rPr>
          <w:rFonts w:ascii="David" w:hAnsi="David" w:cs="David" w:hint="cs"/>
          <w:sz w:val="24"/>
          <w:szCs w:val="24"/>
          <w:rtl/>
        </w:rPr>
        <w:lastRenderedPageBreak/>
        <w:t>אותו ניכוי</w:t>
      </w:r>
      <w:r>
        <w:rPr>
          <w:rFonts w:ascii="David" w:hAnsi="David" w:cs="David"/>
          <w:b/>
          <w:bCs/>
          <w:sz w:val="24"/>
          <w:szCs w:val="24"/>
          <w:rtl/>
        </w:rPr>
        <w:t xml:space="preserve"> </w:t>
      </w:r>
      <w:r>
        <w:rPr>
          <w:rFonts w:ascii="David" w:hAnsi="David" w:cs="David" w:hint="cs"/>
          <w:sz w:val="24"/>
          <w:szCs w:val="24"/>
          <w:rtl/>
        </w:rPr>
        <w:t xml:space="preserve">קבוע </w:t>
      </w:r>
      <w:r>
        <w:rPr>
          <w:rFonts w:ascii="David" w:hAnsi="David" w:cs="David"/>
          <w:sz w:val="24"/>
          <w:szCs w:val="24"/>
          <w:rtl/>
        </w:rPr>
        <w:t xml:space="preserve">של </w:t>
      </w:r>
      <w:r w:rsidR="0004777B">
        <w:rPr>
          <w:rFonts w:ascii="David" w:hAnsi="David" w:cs="David" w:hint="cs"/>
          <w:sz w:val="24"/>
          <w:szCs w:val="24"/>
          <w:rtl/>
        </w:rPr>
        <w:t xml:space="preserve">הסך של </w:t>
      </w:r>
      <w:r>
        <w:rPr>
          <w:rFonts w:ascii="David" w:hAnsi="David" w:cs="David"/>
          <w:sz w:val="24"/>
          <w:szCs w:val="24"/>
          <w:rtl/>
        </w:rPr>
        <w:t>2,000 ₪ הנקובים</w:t>
      </w:r>
      <w:r>
        <w:rPr>
          <w:rFonts w:ascii="David" w:hAnsi="David" w:cs="David" w:hint="cs"/>
          <w:sz w:val="24"/>
          <w:szCs w:val="24"/>
          <w:rtl/>
        </w:rPr>
        <w:t xml:space="preserve"> </w:t>
      </w:r>
      <w:r w:rsidR="0004777B">
        <w:rPr>
          <w:rFonts w:ascii="David" w:hAnsi="David" w:cs="David" w:hint="cs"/>
          <w:sz w:val="24"/>
          <w:szCs w:val="24"/>
          <w:rtl/>
        </w:rPr>
        <w:t>ב</w:t>
      </w:r>
      <w:r>
        <w:rPr>
          <w:rFonts w:ascii="David" w:hAnsi="David" w:cs="David" w:hint="cs"/>
          <w:sz w:val="24"/>
          <w:szCs w:val="24"/>
          <w:rtl/>
        </w:rPr>
        <w:t xml:space="preserve">תלושי השכר של התובע, מתחיל </w:t>
      </w:r>
      <w:r w:rsidR="00CE6548">
        <w:rPr>
          <w:rFonts w:ascii="David" w:hAnsi="David" w:cs="David" w:hint="cs"/>
          <w:sz w:val="24"/>
          <w:szCs w:val="24"/>
          <w:rtl/>
        </w:rPr>
        <w:t xml:space="preserve">כאמור </w:t>
      </w:r>
      <w:r>
        <w:rPr>
          <w:rFonts w:ascii="David" w:hAnsi="David" w:cs="David" w:hint="cs"/>
          <w:sz w:val="24"/>
          <w:szCs w:val="24"/>
          <w:rtl/>
        </w:rPr>
        <w:t xml:space="preserve">עוד </w:t>
      </w:r>
      <w:r w:rsidR="0004777B">
        <w:rPr>
          <w:rFonts w:ascii="David" w:hAnsi="David" w:cs="David" w:hint="cs"/>
          <w:sz w:val="24"/>
          <w:szCs w:val="24"/>
          <w:rtl/>
        </w:rPr>
        <w:t xml:space="preserve">מאז </w:t>
      </w:r>
      <w:r>
        <w:rPr>
          <w:rFonts w:ascii="David" w:hAnsi="David" w:cs="David" w:hint="cs"/>
          <w:sz w:val="24"/>
          <w:szCs w:val="24"/>
          <w:rtl/>
        </w:rPr>
        <w:t xml:space="preserve">עבודתו </w:t>
      </w:r>
      <w:r w:rsidR="0004777B">
        <w:rPr>
          <w:rFonts w:ascii="David" w:hAnsi="David" w:cs="David" w:hint="cs"/>
          <w:sz w:val="24"/>
          <w:szCs w:val="24"/>
          <w:rtl/>
        </w:rPr>
        <w:t>ב</w:t>
      </w:r>
      <w:r>
        <w:rPr>
          <w:rFonts w:ascii="David" w:hAnsi="David" w:cs="David" w:hint="cs"/>
          <w:sz w:val="24"/>
          <w:szCs w:val="24"/>
          <w:rtl/>
        </w:rPr>
        <w:t xml:space="preserve">חברת </w:t>
      </w:r>
      <w:r w:rsidR="001A00B3">
        <w:rPr>
          <w:rFonts w:ascii="David" w:hAnsi="David" w:cs="David" w:hint="cs"/>
          <w:sz w:val="24"/>
          <w:szCs w:val="24"/>
          <w:rtl/>
        </w:rPr>
        <w:t>*****</w:t>
      </w:r>
      <w:r>
        <w:rPr>
          <w:rFonts w:ascii="David" w:hAnsi="David" w:cs="David"/>
          <w:sz w:val="24"/>
          <w:szCs w:val="24"/>
          <w:rtl/>
        </w:rPr>
        <w:t xml:space="preserve">, </w:t>
      </w:r>
      <w:r>
        <w:rPr>
          <w:rFonts w:ascii="David" w:hAnsi="David" w:cs="David" w:hint="cs"/>
          <w:sz w:val="24"/>
          <w:szCs w:val="24"/>
          <w:rtl/>
        </w:rPr>
        <w:t xml:space="preserve">וזה ממשיך גם </w:t>
      </w:r>
      <w:r w:rsidR="0004777B">
        <w:rPr>
          <w:rFonts w:ascii="David" w:hAnsi="David" w:cs="David" w:hint="cs"/>
          <w:sz w:val="24"/>
          <w:szCs w:val="24"/>
          <w:rtl/>
        </w:rPr>
        <w:t>ב</w:t>
      </w:r>
      <w:r>
        <w:rPr>
          <w:rFonts w:ascii="David" w:hAnsi="David" w:cs="David" w:hint="cs"/>
          <w:sz w:val="24"/>
          <w:szCs w:val="24"/>
          <w:rtl/>
        </w:rPr>
        <w:t>תלושי השכ</w:t>
      </w:r>
      <w:r w:rsidR="001A00B3">
        <w:rPr>
          <w:rFonts w:ascii="David" w:hAnsi="David" w:cs="David" w:hint="cs"/>
          <w:sz w:val="24"/>
          <w:szCs w:val="24"/>
          <w:rtl/>
        </w:rPr>
        <w:t>ר של החברה אשר הוקמה ע"י האח ר'</w:t>
      </w:r>
      <w:r>
        <w:rPr>
          <w:rFonts w:ascii="David" w:hAnsi="David" w:cs="David" w:hint="cs"/>
          <w:sz w:val="24"/>
          <w:szCs w:val="24"/>
          <w:rtl/>
        </w:rPr>
        <w:t xml:space="preserve"> בהמשך - חברת </w:t>
      </w:r>
      <w:r w:rsidR="001A00B3">
        <w:rPr>
          <w:rFonts w:ascii="David" w:hAnsi="David" w:cs="David" w:hint="cs"/>
          <w:sz w:val="24"/>
          <w:szCs w:val="24"/>
          <w:rtl/>
        </w:rPr>
        <w:t>****</w:t>
      </w:r>
      <w:r>
        <w:rPr>
          <w:rFonts w:ascii="David" w:hAnsi="David" w:cs="David" w:hint="cs"/>
          <w:sz w:val="24"/>
          <w:szCs w:val="24"/>
          <w:rtl/>
        </w:rPr>
        <w:t xml:space="preserve"> </w:t>
      </w:r>
      <w:r w:rsidR="001A00B3">
        <w:rPr>
          <w:rFonts w:ascii="David" w:hAnsi="David" w:cs="David" w:hint="cs"/>
          <w:sz w:val="24"/>
          <w:szCs w:val="24"/>
          <w:rtl/>
        </w:rPr>
        <w:t>****</w:t>
      </w:r>
      <w:r>
        <w:rPr>
          <w:rFonts w:ascii="David" w:hAnsi="David" w:cs="David" w:hint="cs"/>
          <w:sz w:val="24"/>
          <w:szCs w:val="24"/>
          <w:rtl/>
        </w:rPr>
        <w:t xml:space="preserve"> בע"מ, כאילו אין המדובר בישויות משפטיות נפרדות, וכי החברה, </w:t>
      </w:r>
      <w:r w:rsidR="0004777B">
        <w:rPr>
          <w:rFonts w:ascii="David" w:hAnsi="David" w:cs="David" w:hint="cs"/>
          <w:sz w:val="24"/>
          <w:szCs w:val="24"/>
          <w:rtl/>
        </w:rPr>
        <w:t xml:space="preserve">הבעלים </w:t>
      </w:r>
      <w:r w:rsidR="001A00B3">
        <w:rPr>
          <w:rFonts w:ascii="David" w:hAnsi="David" w:cs="David" w:hint="cs"/>
          <w:sz w:val="24"/>
          <w:szCs w:val="24"/>
          <w:rtl/>
        </w:rPr>
        <w:t>ר', ואחיו ג'</w:t>
      </w:r>
      <w:r w:rsidR="0004777B">
        <w:rPr>
          <w:rFonts w:ascii="David" w:hAnsi="David" w:cs="David" w:hint="cs"/>
          <w:sz w:val="24"/>
          <w:szCs w:val="24"/>
          <w:rtl/>
        </w:rPr>
        <w:t xml:space="preserve"> </w:t>
      </w:r>
      <w:r w:rsidR="0004777B">
        <w:rPr>
          <w:rFonts w:ascii="David" w:hAnsi="David" w:cs="David"/>
          <w:sz w:val="24"/>
          <w:szCs w:val="24"/>
          <w:rtl/>
        </w:rPr>
        <w:t>–</w:t>
      </w:r>
      <w:r>
        <w:rPr>
          <w:rFonts w:ascii="David" w:hAnsi="David" w:cs="David" w:hint="cs"/>
          <w:sz w:val="24"/>
          <w:szCs w:val="24"/>
          <w:rtl/>
        </w:rPr>
        <w:t xml:space="preserve"> </w:t>
      </w:r>
      <w:r w:rsidR="0004777B">
        <w:rPr>
          <w:rFonts w:ascii="David" w:hAnsi="David" w:cs="David" w:hint="cs"/>
          <w:sz w:val="24"/>
          <w:szCs w:val="24"/>
          <w:rtl/>
        </w:rPr>
        <w:t>חד הם</w:t>
      </w:r>
      <w:r>
        <w:rPr>
          <w:rFonts w:ascii="David" w:hAnsi="David" w:cs="David" w:hint="cs"/>
          <w:sz w:val="24"/>
          <w:szCs w:val="24"/>
          <w:rtl/>
        </w:rPr>
        <w:t>. כמו כן לא ברור לא</w:t>
      </w:r>
      <w:r w:rsidR="00CE6548">
        <w:rPr>
          <w:rFonts w:ascii="David" w:hAnsi="David" w:cs="David" w:hint="cs"/>
          <w:sz w:val="24"/>
          <w:szCs w:val="24"/>
          <w:rtl/>
        </w:rPr>
        <w:t xml:space="preserve">ילו הלוואות מתייחס ההחזר החודשי </w:t>
      </w:r>
      <w:r w:rsidR="00CE6548">
        <w:rPr>
          <w:rFonts w:ascii="David" w:hAnsi="David" w:cs="David"/>
          <w:sz w:val="24"/>
          <w:szCs w:val="24"/>
          <w:rtl/>
        </w:rPr>
        <w:t>–</w:t>
      </w:r>
      <w:r w:rsidR="00CE6548">
        <w:rPr>
          <w:rFonts w:ascii="David" w:hAnsi="David" w:cs="David" w:hint="cs"/>
          <w:sz w:val="24"/>
          <w:szCs w:val="24"/>
          <w:rtl/>
        </w:rPr>
        <w:t xml:space="preserve"> הראשונה, השנייה או השלישית (כל זאת על אף שבכתב התביעה נערכת הפרדה ברורה בין ההלוואה השנייה והשלישית לבין</w:t>
      </w:r>
      <w:r w:rsidR="001A00B3">
        <w:rPr>
          <w:rFonts w:ascii="David" w:hAnsi="David" w:cs="David" w:hint="cs"/>
          <w:sz w:val="24"/>
          <w:szCs w:val="24"/>
          <w:rtl/>
        </w:rPr>
        <w:t xml:space="preserve"> ההלוואה אשר ניתנה על-ידי האח ג'</w:t>
      </w:r>
      <w:r w:rsidR="00CE6548">
        <w:rPr>
          <w:rFonts w:ascii="David" w:hAnsi="David" w:cs="David" w:hint="cs"/>
          <w:sz w:val="24"/>
          <w:szCs w:val="24"/>
          <w:rtl/>
        </w:rPr>
        <w:t xml:space="preserve"> </w:t>
      </w:r>
      <w:r w:rsidR="00CE6548">
        <w:rPr>
          <w:rFonts w:ascii="David" w:hAnsi="David" w:cs="David"/>
          <w:sz w:val="24"/>
          <w:szCs w:val="24"/>
          <w:rtl/>
        </w:rPr>
        <w:t>–</w:t>
      </w:r>
      <w:r w:rsidR="00CE6548">
        <w:rPr>
          <w:rFonts w:ascii="David" w:hAnsi="David" w:cs="David" w:hint="cs"/>
          <w:sz w:val="24"/>
          <w:szCs w:val="24"/>
          <w:rtl/>
        </w:rPr>
        <w:t xml:space="preserve"> ההלוואה הראשונה).</w:t>
      </w:r>
    </w:p>
    <w:p w:rsidR="00FE12B3" w:rsidRDefault="00FE12B3" w:rsidP="00FE12B3">
      <w:pPr>
        <w:pStyle w:val="af0"/>
        <w:spacing w:line="360" w:lineRule="auto"/>
        <w:jc w:val="both"/>
        <w:rPr>
          <w:rFonts w:ascii="David" w:hAnsi="David" w:cs="David"/>
          <w:sz w:val="24"/>
          <w:szCs w:val="24"/>
          <w:rtl/>
        </w:rPr>
      </w:pPr>
    </w:p>
    <w:p w:rsidR="00FE12B3" w:rsidRDefault="00FE12B3" w:rsidP="0004777B">
      <w:pPr>
        <w:pStyle w:val="af0"/>
        <w:numPr>
          <w:ilvl w:val="0"/>
          <w:numId w:val="1"/>
        </w:numPr>
        <w:spacing w:line="360" w:lineRule="auto"/>
        <w:jc w:val="both"/>
        <w:rPr>
          <w:rFonts w:ascii="David" w:hAnsi="David" w:cs="David"/>
          <w:sz w:val="24"/>
          <w:szCs w:val="24"/>
          <w:rtl/>
        </w:rPr>
      </w:pPr>
      <w:r>
        <w:rPr>
          <w:rFonts w:ascii="David" w:hAnsi="David" w:cs="David"/>
          <w:sz w:val="24"/>
          <w:szCs w:val="24"/>
          <w:rtl/>
        </w:rPr>
        <w:t xml:space="preserve">יתר על כן, ועוד </w:t>
      </w:r>
      <w:r w:rsidR="0004777B">
        <w:rPr>
          <w:rFonts w:ascii="David" w:hAnsi="David" w:cs="David" w:hint="cs"/>
          <w:sz w:val="24"/>
          <w:szCs w:val="24"/>
          <w:rtl/>
        </w:rPr>
        <w:t xml:space="preserve">לפני שנצלול </w:t>
      </w:r>
      <w:r>
        <w:rPr>
          <w:rFonts w:ascii="David" w:hAnsi="David" w:cs="David"/>
          <w:sz w:val="24"/>
          <w:szCs w:val="24"/>
          <w:rtl/>
        </w:rPr>
        <w:t xml:space="preserve">לעומקם של דברים, עולה קושי משמעותי בהבנת </w:t>
      </w:r>
      <w:r w:rsidR="0004777B">
        <w:rPr>
          <w:rFonts w:ascii="David" w:hAnsi="David" w:cs="David" w:hint="cs"/>
          <w:sz w:val="24"/>
          <w:szCs w:val="24"/>
          <w:rtl/>
        </w:rPr>
        <w:t xml:space="preserve">ההיגיון העומד </w:t>
      </w:r>
      <w:r>
        <w:rPr>
          <w:rFonts w:ascii="David" w:hAnsi="David" w:cs="David"/>
          <w:sz w:val="24"/>
          <w:szCs w:val="24"/>
          <w:rtl/>
        </w:rPr>
        <w:t>מאחורי עסקאות ההלוואה הנטענות</w:t>
      </w:r>
      <w:r w:rsidR="0004777B">
        <w:rPr>
          <w:rFonts w:ascii="David" w:hAnsi="David" w:cs="David" w:hint="cs"/>
          <w:sz w:val="24"/>
          <w:szCs w:val="24"/>
          <w:rtl/>
        </w:rPr>
        <w:t>,</w:t>
      </w:r>
      <w:r>
        <w:rPr>
          <w:rFonts w:ascii="David" w:hAnsi="David" w:cs="David"/>
          <w:sz w:val="24"/>
          <w:szCs w:val="24"/>
          <w:rtl/>
        </w:rPr>
        <w:t xml:space="preserve"> המפורטות בכתב התביעה.</w:t>
      </w:r>
    </w:p>
    <w:p w:rsidR="00FE12B3" w:rsidRDefault="00FE12B3" w:rsidP="00FE12B3">
      <w:pPr>
        <w:pStyle w:val="af0"/>
        <w:spacing w:line="360" w:lineRule="auto"/>
        <w:jc w:val="both"/>
        <w:rPr>
          <w:rFonts w:ascii="David" w:hAnsi="David" w:cs="David"/>
          <w:sz w:val="24"/>
          <w:szCs w:val="24"/>
        </w:rPr>
      </w:pPr>
    </w:p>
    <w:p w:rsidR="00FE12B3" w:rsidRDefault="00FE12B3" w:rsidP="00FE12B3">
      <w:pPr>
        <w:pStyle w:val="af0"/>
        <w:numPr>
          <w:ilvl w:val="0"/>
          <w:numId w:val="1"/>
        </w:numPr>
        <w:spacing w:line="360" w:lineRule="auto"/>
        <w:jc w:val="both"/>
        <w:rPr>
          <w:rFonts w:ascii="David" w:hAnsi="David" w:cs="David"/>
          <w:sz w:val="24"/>
          <w:szCs w:val="24"/>
        </w:rPr>
      </w:pPr>
      <w:r>
        <w:rPr>
          <w:rFonts w:ascii="David" w:hAnsi="David" w:cs="David"/>
          <w:sz w:val="24"/>
          <w:szCs w:val="24"/>
          <w:rtl/>
        </w:rPr>
        <w:t>במה דברים אמורים?</w:t>
      </w:r>
    </w:p>
    <w:p w:rsidR="00431FEE" w:rsidRPr="00431FEE" w:rsidRDefault="00431FEE" w:rsidP="00431FEE">
      <w:pPr>
        <w:pStyle w:val="af0"/>
        <w:rPr>
          <w:rFonts w:ascii="David" w:hAnsi="David" w:cs="David"/>
          <w:sz w:val="24"/>
          <w:szCs w:val="24"/>
          <w:rtl/>
        </w:rPr>
      </w:pPr>
    </w:p>
    <w:p w:rsidR="000275D1" w:rsidRPr="000275D1" w:rsidRDefault="00D82740" w:rsidP="00B4544C">
      <w:pPr>
        <w:pStyle w:val="af0"/>
        <w:numPr>
          <w:ilvl w:val="0"/>
          <w:numId w:val="8"/>
        </w:numPr>
        <w:spacing w:line="360" w:lineRule="auto"/>
        <w:jc w:val="both"/>
        <w:rPr>
          <w:rFonts w:ascii="David" w:hAnsi="David" w:cs="David"/>
          <w:color w:val="C00000"/>
          <w:sz w:val="24"/>
          <w:szCs w:val="24"/>
        </w:rPr>
      </w:pPr>
      <w:r w:rsidRPr="00B4544C">
        <w:rPr>
          <w:rFonts w:ascii="David" w:hAnsi="David" w:cs="David" w:hint="cs"/>
          <w:sz w:val="24"/>
          <w:szCs w:val="24"/>
          <w:rtl/>
        </w:rPr>
        <w:t>התביעה מבקשת לטעון כי ההלוואה המקורית ניתנה על-ידי אביו של התובע, לו היו לכאורה תנאי אשראי טובים יותר מאשר אלו הנתונים ליחיד המקים חברה/עוסק מורשה</w:t>
      </w:r>
      <w:r w:rsidR="000275D1">
        <w:rPr>
          <w:rFonts w:ascii="David" w:hAnsi="David" w:cs="David" w:hint="cs"/>
          <w:sz w:val="24"/>
          <w:szCs w:val="24"/>
          <w:rtl/>
        </w:rPr>
        <w:t>.</w:t>
      </w:r>
    </w:p>
    <w:p w:rsidR="00431FEE" w:rsidRPr="00E61309" w:rsidRDefault="000275D1" w:rsidP="00E61309">
      <w:pPr>
        <w:pStyle w:val="af0"/>
        <w:spacing w:line="360" w:lineRule="auto"/>
        <w:ind w:left="1080"/>
        <w:jc w:val="both"/>
        <w:rPr>
          <w:rFonts w:ascii="David" w:hAnsi="David" w:cs="David"/>
          <w:sz w:val="24"/>
          <w:szCs w:val="24"/>
        </w:rPr>
      </w:pPr>
      <w:r w:rsidRPr="00E61309">
        <w:rPr>
          <w:rFonts w:ascii="David" w:hAnsi="David" w:cs="David" w:hint="cs"/>
          <w:sz w:val="24"/>
          <w:szCs w:val="24"/>
          <w:rtl/>
        </w:rPr>
        <w:t xml:space="preserve">עם זאת, </w:t>
      </w:r>
      <w:r w:rsidR="00E61309" w:rsidRPr="00E61309">
        <w:rPr>
          <w:rFonts w:ascii="David" w:hAnsi="David" w:cs="David" w:hint="cs"/>
          <w:sz w:val="24"/>
          <w:szCs w:val="24"/>
          <w:rtl/>
        </w:rPr>
        <w:t xml:space="preserve">מין המפורסמות </w:t>
      </w:r>
      <w:r w:rsidRPr="00E61309">
        <w:rPr>
          <w:rFonts w:ascii="David" w:hAnsi="David" w:cs="David" w:hint="cs"/>
          <w:sz w:val="24"/>
          <w:szCs w:val="24"/>
          <w:rtl/>
        </w:rPr>
        <w:t xml:space="preserve">כי </w:t>
      </w:r>
      <w:r w:rsidR="00B4544C" w:rsidRPr="00E61309">
        <w:rPr>
          <w:rFonts w:ascii="David" w:hAnsi="David" w:cs="David" w:hint="cs"/>
          <w:sz w:val="24"/>
          <w:szCs w:val="24"/>
          <w:rtl/>
        </w:rPr>
        <w:t xml:space="preserve">עם </w:t>
      </w:r>
      <w:r w:rsidR="00D82740" w:rsidRPr="00E61309">
        <w:rPr>
          <w:rFonts w:ascii="David" w:hAnsi="David" w:cs="David" w:hint="cs"/>
          <w:sz w:val="24"/>
          <w:szCs w:val="24"/>
          <w:rtl/>
        </w:rPr>
        <w:t xml:space="preserve">הקמת חברה ניתן להקים הלוואת בעלים, אותה ניתן </w:t>
      </w:r>
      <w:r w:rsidR="00B4544C" w:rsidRPr="00E61309">
        <w:rPr>
          <w:rFonts w:ascii="David" w:hAnsi="David" w:cs="David" w:hint="cs"/>
          <w:sz w:val="24"/>
          <w:szCs w:val="24"/>
          <w:rtl/>
        </w:rPr>
        <w:t xml:space="preserve"> להחזיר </w:t>
      </w:r>
      <w:r w:rsidR="00D82740" w:rsidRPr="00E61309">
        <w:rPr>
          <w:rFonts w:ascii="David" w:hAnsi="David" w:cs="David" w:hint="cs"/>
          <w:sz w:val="24"/>
          <w:szCs w:val="24"/>
          <w:rtl/>
        </w:rPr>
        <w:t>בכל עת בהמשך עם התייצבו</w:t>
      </w:r>
      <w:r w:rsidRPr="00E61309">
        <w:rPr>
          <w:rFonts w:ascii="David" w:hAnsi="David" w:cs="David" w:hint="cs"/>
          <w:sz w:val="24"/>
          <w:szCs w:val="24"/>
          <w:rtl/>
        </w:rPr>
        <w:t>ת מצבה הכלכלי של החברה, ללא מס. זאת בניגוד להלוואה הנלקחת באופן</w:t>
      </w:r>
      <w:r w:rsidR="00E61309" w:rsidRPr="00E61309">
        <w:rPr>
          <w:rFonts w:ascii="David" w:hAnsi="David" w:cs="David" w:hint="cs"/>
          <w:sz w:val="24"/>
          <w:szCs w:val="24"/>
          <w:rtl/>
        </w:rPr>
        <w:t xml:space="preserve"> פרטי על ידי צד ג'</w:t>
      </w:r>
      <w:r w:rsidRPr="00E61309">
        <w:rPr>
          <w:rFonts w:ascii="David" w:hAnsi="David" w:cs="David" w:hint="cs"/>
          <w:sz w:val="24"/>
          <w:szCs w:val="24"/>
          <w:rtl/>
        </w:rPr>
        <w:t xml:space="preserve">. </w:t>
      </w:r>
    </w:p>
    <w:p w:rsidR="0004777B" w:rsidRPr="00B4544C" w:rsidRDefault="0004777B" w:rsidP="0004777B">
      <w:pPr>
        <w:pStyle w:val="af0"/>
        <w:spacing w:line="240" w:lineRule="auto"/>
        <w:jc w:val="both"/>
        <w:rPr>
          <w:rFonts w:ascii="David" w:hAnsi="David" w:cs="David"/>
          <w:color w:val="C00000"/>
          <w:sz w:val="24"/>
          <w:szCs w:val="24"/>
        </w:rPr>
      </w:pPr>
    </w:p>
    <w:p w:rsidR="00FE12B3" w:rsidRDefault="00FE12B3" w:rsidP="005648ED">
      <w:pPr>
        <w:pStyle w:val="af0"/>
        <w:numPr>
          <w:ilvl w:val="0"/>
          <w:numId w:val="8"/>
        </w:numPr>
        <w:spacing w:line="360" w:lineRule="auto"/>
        <w:jc w:val="both"/>
        <w:rPr>
          <w:rFonts w:ascii="David" w:hAnsi="David" w:cs="David"/>
          <w:sz w:val="24"/>
          <w:szCs w:val="24"/>
        </w:rPr>
      </w:pPr>
      <w:r>
        <w:rPr>
          <w:rFonts w:ascii="David" w:hAnsi="David" w:cs="David"/>
          <w:sz w:val="24"/>
          <w:szCs w:val="24"/>
          <w:rtl/>
        </w:rPr>
        <w:t>בהמשך</w:t>
      </w:r>
      <w:r w:rsidR="009C1FA9">
        <w:rPr>
          <w:rFonts w:ascii="David" w:hAnsi="David" w:cs="David" w:hint="cs"/>
          <w:sz w:val="24"/>
          <w:szCs w:val="24"/>
          <w:rtl/>
        </w:rPr>
        <w:t xml:space="preserve"> הוסבה </w:t>
      </w:r>
      <w:r>
        <w:rPr>
          <w:rFonts w:ascii="David" w:hAnsi="David" w:cs="David"/>
          <w:sz w:val="24"/>
          <w:szCs w:val="24"/>
          <w:rtl/>
        </w:rPr>
        <w:t>אותה הלוואה</w:t>
      </w:r>
      <w:r w:rsidR="009C1FA9">
        <w:rPr>
          <w:rFonts w:ascii="David" w:hAnsi="David" w:cs="David" w:hint="cs"/>
          <w:sz w:val="24"/>
          <w:szCs w:val="24"/>
          <w:rtl/>
        </w:rPr>
        <w:t>,</w:t>
      </w:r>
      <w:r w:rsidR="005648ED">
        <w:rPr>
          <w:rFonts w:ascii="David" w:hAnsi="David" w:cs="David"/>
          <w:sz w:val="24"/>
          <w:szCs w:val="24"/>
          <w:rtl/>
        </w:rPr>
        <w:t xml:space="preserve"> אשר נועדה </w:t>
      </w:r>
      <w:r w:rsidR="005648ED">
        <w:rPr>
          <w:rFonts w:ascii="David" w:hAnsi="David" w:cs="David" w:hint="cs"/>
          <w:sz w:val="24"/>
          <w:szCs w:val="24"/>
          <w:rtl/>
        </w:rPr>
        <w:t>במקור, כנטען, לצרכי</w:t>
      </w:r>
      <w:r>
        <w:rPr>
          <w:rFonts w:ascii="David" w:hAnsi="David" w:cs="David"/>
          <w:sz w:val="24"/>
          <w:szCs w:val="24"/>
          <w:rtl/>
        </w:rPr>
        <w:t xml:space="preserve"> העסק</w:t>
      </w:r>
      <w:r w:rsidR="009C1FA9">
        <w:rPr>
          <w:rFonts w:ascii="David" w:hAnsi="David" w:cs="David" w:hint="cs"/>
          <w:sz w:val="24"/>
          <w:szCs w:val="24"/>
          <w:rtl/>
        </w:rPr>
        <w:t>,</w:t>
      </w:r>
      <w:r>
        <w:rPr>
          <w:rFonts w:ascii="David" w:hAnsi="David" w:cs="David"/>
          <w:sz w:val="24"/>
          <w:szCs w:val="24"/>
          <w:rtl/>
        </w:rPr>
        <w:t xml:space="preserve"> לטו</w:t>
      </w:r>
      <w:r w:rsidR="005648ED">
        <w:rPr>
          <w:rFonts w:ascii="David" w:hAnsi="David" w:cs="David"/>
          <w:sz w:val="24"/>
          <w:szCs w:val="24"/>
          <w:rtl/>
        </w:rPr>
        <w:t>בת כיסוי חשבונם הפרטי של הצדדים</w:t>
      </w:r>
      <w:r w:rsidR="005648ED">
        <w:rPr>
          <w:rFonts w:ascii="David" w:hAnsi="David" w:cs="David" w:hint="cs"/>
          <w:sz w:val="24"/>
          <w:szCs w:val="24"/>
          <w:rtl/>
        </w:rPr>
        <w:t>.</w:t>
      </w:r>
      <w:r w:rsidR="005648ED">
        <w:rPr>
          <w:rFonts w:ascii="David" w:hAnsi="David" w:cs="David"/>
          <w:sz w:val="24"/>
          <w:szCs w:val="24"/>
          <w:rtl/>
        </w:rPr>
        <w:t xml:space="preserve"> </w:t>
      </w:r>
      <w:r>
        <w:rPr>
          <w:rFonts w:ascii="David" w:hAnsi="David" w:cs="David"/>
          <w:sz w:val="24"/>
          <w:szCs w:val="24"/>
          <w:rtl/>
        </w:rPr>
        <w:t xml:space="preserve">ההחזרים </w:t>
      </w:r>
      <w:r w:rsidR="005648ED">
        <w:rPr>
          <w:rFonts w:ascii="David" w:hAnsi="David" w:cs="David" w:hint="cs"/>
          <w:sz w:val="24"/>
          <w:szCs w:val="24"/>
          <w:rtl/>
        </w:rPr>
        <w:t>החודשיי</w:t>
      </w:r>
      <w:r w:rsidR="005648ED">
        <w:rPr>
          <w:rFonts w:ascii="David" w:hAnsi="David" w:cs="David" w:hint="eastAsia"/>
          <w:sz w:val="24"/>
          <w:szCs w:val="24"/>
          <w:rtl/>
        </w:rPr>
        <w:t>ם</w:t>
      </w:r>
      <w:r w:rsidR="005648ED">
        <w:rPr>
          <w:rFonts w:ascii="David" w:hAnsi="David" w:cs="David" w:hint="cs"/>
          <w:sz w:val="24"/>
          <w:szCs w:val="24"/>
          <w:rtl/>
        </w:rPr>
        <w:t xml:space="preserve"> בגין ההלוואה </w:t>
      </w:r>
      <w:r>
        <w:rPr>
          <w:rFonts w:ascii="David" w:hAnsi="David" w:cs="David"/>
          <w:sz w:val="24"/>
          <w:szCs w:val="24"/>
          <w:rtl/>
        </w:rPr>
        <w:t xml:space="preserve">נוכו </w:t>
      </w:r>
      <w:r w:rsidR="005648ED">
        <w:rPr>
          <w:rFonts w:ascii="David" w:hAnsi="David" w:cs="David" w:hint="cs"/>
          <w:sz w:val="24"/>
          <w:szCs w:val="24"/>
          <w:rtl/>
        </w:rPr>
        <w:t xml:space="preserve">משכרו </w:t>
      </w:r>
      <w:r>
        <w:rPr>
          <w:rFonts w:ascii="David" w:hAnsi="David" w:cs="David"/>
          <w:sz w:val="24"/>
          <w:szCs w:val="24"/>
          <w:rtl/>
        </w:rPr>
        <w:t xml:space="preserve">של התובע </w:t>
      </w:r>
      <w:r w:rsidR="005648ED">
        <w:rPr>
          <w:rFonts w:ascii="David" w:hAnsi="David" w:cs="David" w:hint="cs"/>
          <w:sz w:val="24"/>
          <w:szCs w:val="24"/>
          <w:rtl/>
        </w:rPr>
        <w:t xml:space="preserve">בהיותו מועסק כאמור </w:t>
      </w:r>
      <w:r>
        <w:rPr>
          <w:rFonts w:ascii="David" w:hAnsi="David" w:cs="David"/>
          <w:sz w:val="24"/>
          <w:szCs w:val="24"/>
          <w:rtl/>
        </w:rPr>
        <w:t xml:space="preserve">בחברה הרשומה על </w:t>
      </w:r>
      <w:r w:rsidR="005648ED">
        <w:rPr>
          <w:rFonts w:ascii="David" w:hAnsi="David" w:cs="David" w:hint="cs"/>
          <w:sz w:val="24"/>
          <w:szCs w:val="24"/>
          <w:rtl/>
        </w:rPr>
        <w:t xml:space="preserve">שם </w:t>
      </w:r>
      <w:r w:rsidR="001A00B3">
        <w:rPr>
          <w:rFonts w:ascii="David" w:hAnsi="David" w:cs="David"/>
          <w:sz w:val="24"/>
          <w:szCs w:val="24"/>
          <w:rtl/>
        </w:rPr>
        <w:t>האח (ר</w:t>
      </w:r>
      <w:r w:rsidR="001A00B3">
        <w:rPr>
          <w:rFonts w:ascii="David" w:hAnsi="David" w:cs="David" w:hint="cs"/>
          <w:sz w:val="24"/>
          <w:szCs w:val="24"/>
          <w:rtl/>
        </w:rPr>
        <w:t>'</w:t>
      </w:r>
      <w:r>
        <w:rPr>
          <w:rFonts w:ascii="David" w:hAnsi="David" w:cs="David"/>
          <w:sz w:val="24"/>
          <w:szCs w:val="24"/>
          <w:rtl/>
        </w:rPr>
        <w:t>).</w:t>
      </w:r>
      <w:r w:rsidR="009C1FA9">
        <w:rPr>
          <w:rFonts w:ascii="David" w:hAnsi="David" w:cs="David" w:hint="cs"/>
          <w:sz w:val="24"/>
          <w:szCs w:val="24"/>
          <w:rtl/>
        </w:rPr>
        <w:t xml:space="preserve"> אופן ההסבה כאמור </w:t>
      </w:r>
      <w:r w:rsidR="009C1FA9">
        <w:rPr>
          <w:rFonts w:ascii="David" w:hAnsi="David" w:cs="David"/>
          <w:sz w:val="24"/>
          <w:szCs w:val="24"/>
          <w:rtl/>
        </w:rPr>
        <w:t>מעורר שאלות בנוגע למניעים ולכנות הפעול</w:t>
      </w:r>
      <w:r w:rsidR="009C1FA9">
        <w:rPr>
          <w:rFonts w:ascii="David" w:hAnsi="David" w:cs="David" w:hint="cs"/>
          <w:sz w:val="24"/>
          <w:szCs w:val="24"/>
          <w:rtl/>
        </w:rPr>
        <w:t xml:space="preserve">ה. </w:t>
      </w:r>
    </w:p>
    <w:p w:rsidR="009C1FA9" w:rsidRDefault="009C1FA9" w:rsidP="009C1FA9">
      <w:pPr>
        <w:pStyle w:val="af0"/>
        <w:spacing w:line="360" w:lineRule="auto"/>
        <w:ind w:left="1080"/>
        <w:jc w:val="both"/>
        <w:rPr>
          <w:rFonts w:ascii="David" w:hAnsi="David" w:cs="David"/>
          <w:sz w:val="24"/>
          <w:szCs w:val="24"/>
          <w:rtl/>
        </w:rPr>
      </w:pPr>
    </w:p>
    <w:p w:rsidR="00FE12B3" w:rsidRPr="005648ED" w:rsidRDefault="003A3192" w:rsidP="005648ED">
      <w:pPr>
        <w:pStyle w:val="af0"/>
        <w:numPr>
          <w:ilvl w:val="0"/>
          <w:numId w:val="8"/>
        </w:numPr>
        <w:spacing w:line="360" w:lineRule="auto"/>
        <w:jc w:val="both"/>
        <w:rPr>
          <w:rFonts w:ascii="David" w:hAnsi="David" w:cs="David"/>
          <w:sz w:val="24"/>
          <w:szCs w:val="24"/>
          <w:rtl/>
        </w:rPr>
      </w:pPr>
      <w:r w:rsidRPr="005648ED">
        <w:rPr>
          <w:rFonts w:ascii="David" w:hAnsi="David" w:cs="David" w:hint="cs"/>
          <w:sz w:val="24"/>
          <w:szCs w:val="24"/>
          <w:rtl/>
        </w:rPr>
        <w:t xml:space="preserve">טענת התביעה לפיה </w:t>
      </w:r>
      <w:r w:rsidR="00FE12B3" w:rsidRPr="005648ED">
        <w:rPr>
          <w:rFonts w:ascii="David" w:hAnsi="David" w:cs="David"/>
          <w:sz w:val="24"/>
          <w:szCs w:val="24"/>
          <w:rtl/>
        </w:rPr>
        <w:t>החזרי ההלוואה נוכו מתלוש השכר של התובע</w:t>
      </w:r>
      <w:r w:rsidR="009C1FA9" w:rsidRPr="005648ED">
        <w:rPr>
          <w:rFonts w:ascii="David" w:hAnsi="David" w:cs="David" w:hint="cs"/>
          <w:sz w:val="24"/>
          <w:szCs w:val="24"/>
          <w:rtl/>
        </w:rPr>
        <w:t>,</w:t>
      </w:r>
      <w:r w:rsidR="00FE12B3" w:rsidRPr="005648ED">
        <w:rPr>
          <w:rFonts w:ascii="David" w:hAnsi="David" w:cs="David"/>
          <w:sz w:val="24"/>
          <w:szCs w:val="24"/>
          <w:rtl/>
        </w:rPr>
        <w:t xml:space="preserve"> </w:t>
      </w:r>
      <w:r w:rsidRPr="005648ED">
        <w:rPr>
          <w:rFonts w:ascii="David" w:hAnsi="David" w:cs="David" w:hint="cs"/>
          <w:sz w:val="24"/>
          <w:szCs w:val="24"/>
          <w:rtl/>
        </w:rPr>
        <w:t xml:space="preserve">אך </w:t>
      </w:r>
      <w:r w:rsidR="00FE12B3" w:rsidRPr="005648ED">
        <w:rPr>
          <w:rFonts w:ascii="David" w:hAnsi="David" w:cs="David"/>
          <w:sz w:val="24"/>
          <w:szCs w:val="24"/>
          <w:rtl/>
        </w:rPr>
        <w:t>בשל היחסים העכורים אשר שררו ב</w:t>
      </w:r>
      <w:r w:rsidRPr="005648ED">
        <w:rPr>
          <w:rFonts w:ascii="David" w:hAnsi="David" w:cs="David"/>
          <w:sz w:val="24"/>
          <w:szCs w:val="24"/>
          <w:rtl/>
        </w:rPr>
        <w:t>ין הנתבעת לבין בני משפחת התובע</w:t>
      </w:r>
      <w:r w:rsidRPr="005648ED">
        <w:rPr>
          <w:rFonts w:ascii="David" w:hAnsi="David" w:cs="David" w:hint="cs"/>
          <w:sz w:val="24"/>
          <w:szCs w:val="24"/>
          <w:rtl/>
        </w:rPr>
        <w:t xml:space="preserve">, אינה מתיישבת עם העובדה כי </w:t>
      </w:r>
      <w:r w:rsidR="00FE12B3" w:rsidRPr="005648ED">
        <w:rPr>
          <w:rFonts w:ascii="David" w:hAnsi="David" w:cs="David"/>
          <w:sz w:val="24"/>
          <w:szCs w:val="24"/>
          <w:rtl/>
        </w:rPr>
        <w:t>החזרי הלוו</w:t>
      </w:r>
      <w:r w:rsidR="001A00B3">
        <w:rPr>
          <w:rFonts w:ascii="David" w:hAnsi="David" w:cs="David"/>
          <w:sz w:val="24"/>
          <w:szCs w:val="24"/>
          <w:rtl/>
        </w:rPr>
        <w:t>אה נוספת אשר ניתנה על-ידי האח ג</w:t>
      </w:r>
      <w:r w:rsidR="001A00B3">
        <w:rPr>
          <w:rFonts w:ascii="David" w:hAnsi="David" w:cs="David" w:hint="cs"/>
          <w:sz w:val="24"/>
          <w:szCs w:val="24"/>
          <w:rtl/>
        </w:rPr>
        <w:t>'</w:t>
      </w:r>
      <w:r w:rsidR="00FE12B3" w:rsidRPr="005648ED">
        <w:rPr>
          <w:rFonts w:ascii="David" w:hAnsi="David" w:cs="David"/>
          <w:sz w:val="24"/>
          <w:szCs w:val="24"/>
          <w:rtl/>
        </w:rPr>
        <w:t xml:space="preserve">, </w:t>
      </w:r>
      <w:r w:rsidRPr="005648ED">
        <w:rPr>
          <w:rFonts w:ascii="David" w:hAnsi="David" w:cs="David" w:hint="cs"/>
          <w:sz w:val="24"/>
          <w:szCs w:val="24"/>
          <w:rtl/>
        </w:rPr>
        <w:t>בעיצומו של אותו הסכסוך</w:t>
      </w:r>
      <w:r w:rsidR="009C1FA9" w:rsidRPr="005648ED">
        <w:rPr>
          <w:rFonts w:ascii="David" w:hAnsi="David" w:cs="David" w:hint="cs"/>
          <w:sz w:val="24"/>
          <w:szCs w:val="24"/>
          <w:rtl/>
        </w:rPr>
        <w:t xml:space="preserve">, </w:t>
      </w:r>
      <w:r w:rsidR="00FE12B3" w:rsidRPr="005648ED">
        <w:rPr>
          <w:rFonts w:ascii="David" w:hAnsi="David" w:cs="David"/>
          <w:sz w:val="24"/>
          <w:szCs w:val="24"/>
          <w:rtl/>
        </w:rPr>
        <w:t>בוצעו על דרך העברות בנקאיות ישירות מחשבון הצדדים, ולא באמצעות ניכוי</w:t>
      </w:r>
      <w:r w:rsidR="005648ED" w:rsidRPr="005648ED">
        <w:rPr>
          <w:rFonts w:ascii="David" w:hAnsi="David" w:cs="David" w:hint="cs"/>
          <w:sz w:val="24"/>
          <w:szCs w:val="24"/>
          <w:rtl/>
        </w:rPr>
        <w:t xml:space="preserve"> משכרו של האיש.</w:t>
      </w:r>
      <w:r w:rsidR="00FE12B3" w:rsidRPr="005648ED">
        <w:rPr>
          <w:rFonts w:ascii="David" w:hAnsi="David" w:cs="David"/>
          <w:sz w:val="24"/>
          <w:szCs w:val="24"/>
          <w:rtl/>
        </w:rPr>
        <w:t xml:space="preserve"> </w:t>
      </w:r>
    </w:p>
    <w:p w:rsidR="00FE12B3" w:rsidRDefault="00FE12B3" w:rsidP="00FE12B3">
      <w:pPr>
        <w:pStyle w:val="af0"/>
        <w:rPr>
          <w:rFonts w:ascii="David" w:hAnsi="David" w:cs="David"/>
          <w:sz w:val="24"/>
          <w:szCs w:val="24"/>
        </w:rPr>
      </w:pPr>
    </w:p>
    <w:p w:rsidR="0077745C" w:rsidRDefault="00FE12B3" w:rsidP="009C1FA9">
      <w:pPr>
        <w:pStyle w:val="af0"/>
        <w:numPr>
          <w:ilvl w:val="0"/>
          <w:numId w:val="8"/>
        </w:numPr>
        <w:spacing w:line="360" w:lineRule="auto"/>
        <w:jc w:val="both"/>
        <w:rPr>
          <w:rFonts w:ascii="David" w:hAnsi="David" w:cs="David"/>
          <w:sz w:val="24"/>
          <w:szCs w:val="24"/>
        </w:rPr>
      </w:pPr>
      <w:r>
        <w:rPr>
          <w:rFonts w:ascii="David" w:hAnsi="David" w:cs="David"/>
          <w:sz w:val="24"/>
          <w:szCs w:val="24"/>
          <w:rtl/>
        </w:rPr>
        <w:lastRenderedPageBreak/>
        <w:t>קיזוז אותם 2,000 ₪ מתלושי השכר של</w:t>
      </w:r>
      <w:r w:rsidR="001A00B3">
        <w:rPr>
          <w:rFonts w:ascii="David" w:hAnsi="David" w:cs="David"/>
          <w:sz w:val="24"/>
          <w:szCs w:val="24"/>
          <w:rtl/>
        </w:rPr>
        <w:t xml:space="preserve"> התובע אשר עבד כאמור אצל האח ר</w:t>
      </w:r>
      <w:r w:rsidR="001A00B3">
        <w:rPr>
          <w:rFonts w:ascii="David" w:hAnsi="David" w:cs="David" w:hint="cs"/>
          <w:sz w:val="24"/>
          <w:szCs w:val="24"/>
          <w:rtl/>
        </w:rPr>
        <w:t>'</w:t>
      </w:r>
      <w:r>
        <w:rPr>
          <w:rFonts w:ascii="David" w:hAnsi="David" w:cs="David"/>
          <w:sz w:val="24"/>
          <w:szCs w:val="24"/>
          <w:rtl/>
        </w:rPr>
        <w:t xml:space="preserve">, </w:t>
      </w:r>
      <w:r w:rsidR="0077745C">
        <w:rPr>
          <w:rFonts w:ascii="David" w:hAnsi="David" w:cs="David" w:hint="cs"/>
          <w:sz w:val="24"/>
          <w:szCs w:val="24"/>
          <w:rtl/>
        </w:rPr>
        <w:t>לא החלו</w:t>
      </w:r>
      <w:r w:rsidR="001A00B3">
        <w:rPr>
          <w:rFonts w:ascii="David" w:hAnsi="David" w:cs="David" w:hint="cs"/>
          <w:sz w:val="24"/>
          <w:szCs w:val="24"/>
          <w:rtl/>
        </w:rPr>
        <w:t xml:space="preserve"> בסמיכות למתן ההלוואה ע"י האח ג'</w:t>
      </w:r>
      <w:r w:rsidR="0077745C">
        <w:rPr>
          <w:rFonts w:ascii="David" w:hAnsi="David" w:cs="David" w:hint="cs"/>
          <w:sz w:val="24"/>
          <w:szCs w:val="24"/>
          <w:rtl/>
        </w:rPr>
        <w:t xml:space="preserve"> בשנת 2018 או בסמיכות למתן ההלוואה</w:t>
      </w:r>
      <w:r w:rsidR="00076FC4">
        <w:rPr>
          <w:rFonts w:ascii="David" w:hAnsi="David" w:cs="David" w:hint="cs"/>
          <w:sz w:val="24"/>
          <w:szCs w:val="24"/>
          <w:rtl/>
        </w:rPr>
        <w:t xml:space="preserve"> המוסבת הראשונה בעקבות הלוואת האב בחודש אוקטובר 2019, </w:t>
      </w:r>
      <w:r w:rsidR="0077745C">
        <w:rPr>
          <w:rFonts w:ascii="David" w:hAnsi="David" w:cs="David" w:hint="cs"/>
          <w:sz w:val="24"/>
          <w:szCs w:val="24"/>
          <w:rtl/>
        </w:rPr>
        <w:t xml:space="preserve"> אלא רק חודש לאחר מתן </w:t>
      </w:r>
      <w:r w:rsidR="00716F9F">
        <w:rPr>
          <w:rFonts w:ascii="David" w:hAnsi="David" w:cs="David" w:hint="cs"/>
          <w:sz w:val="24"/>
          <w:szCs w:val="24"/>
          <w:rtl/>
        </w:rPr>
        <w:t>ההלוואה המוסבת השנייה</w:t>
      </w:r>
      <w:r w:rsidR="003A6D48">
        <w:rPr>
          <w:rFonts w:ascii="David" w:hAnsi="David" w:cs="David" w:hint="cs"/>
          <w:sz w:val="24"/>
          <w:szCs w:val="24"/>
          <w:rtl/>
        </w:rPr>
        <w:t xml:space="preserve">, </w:t>
      </w:r>
      <w:r w:rsidR="0077745C">
        <w:rPr>
          <w:rFonts w:ascii="David" w:hAnsi="David" w:cs="David" w:hint="cs"/>
          <w:sz w:val="24"/>
          <w:szCs w:val="24"/>
          <w:rtl/>
        </w:rPr>
        <w:t xml:space="preserve"> </w:t>
      </w:r>
      <w:r w:rsidR="009C1FA9">
        <w:rPr>
          <w:rFonts w:ascii="David" w:hAnsi="David" w:cs="David" w:hint="cs"/>
          <w:sz w:val="24"/>
          <w:szCs w:val="24"/>
          <w:rtl/>
        </w:rPr>
        <w:t>ב</w:t>
      </w:r>
      <w:r w:rsidR="0077745C">
        <w:rPr>
          <w:rFonts w:ascii="David" w:hAnsi="David" w:cs="David" w:hint="cs"/>
          <w:sz w:val="24"/>
          <w:szCs w:val="24"/>
          <w:rtl/>
        </w:rPr>
        <w:t xml:space="preserve">דצמבר 2019. </w:t>
      </w:r>
    </w:p>
    <w:p w:rsidR="0077745C" w:rsidRPr="009C1FA9" w:rsidRDefault="0077745C" w:rsidP="0077745C">
      <w:pPr>
        <w:pStyle w:val="af0"/>
        <w:rPr>
          <w:rFonts w:ascii="David" w:hAnsi="David" w:cs="David"/>
          <w:sz w:val="24"/>
          <w:szCs w:val="24"/>
          <w:rtl/>
        </w:rPr>
      </w:pPr>
    </w:p>
    <w:p w:rsidR="00FE12B3" w:rsidRDefault="00FE12B3" w:rsidP="00FE12B3">
      <w:pPr>
        <w:pStyle w:val="af0"/>
        <w:rPr>
          <w:rFonts w:ascii="David" w:hAnsi="David" w:cs="David"/>
          <w:sz w:val="24"/>
          <w:szCs w:val="24"/>
        </w:rPr>
      </w:pPr>
    </w:p>
    <w:p w:rsidR="00FE12B3" w:rsidRPr="00505D64" w:rsidRDefault="00212875" w:rsidP="00FE12B3">
      <w:pPr>
        <w:pStyle w:val="af0"/>
        <w:numPr>
          <w:ilvl w:val="0"/>
          <w:numId w:val="1"/>
        </w:numPr>
        <w:spacing w:line="360" w:lineRule="auto"/>
        <w:jc w:val="both"/>
        <w:rPr>
          <w:rFonts w:ascii="David" w:hAnsi="David" w:cs="David"/>
          <w:sz w:val="24"/>
          <w:szCs w:val="24"/>
          <w:rtl/>
        </w:rPr>
      </w:pPr>
      <w:r w:rsidRPr="00505D64">
        <w:rPr>
          <w:rFonts w:ascii="David" w:hAnsi="David" w:cs="David" w:hint="cs"/>
          <w:sz w:val="24"/>
          <w:szCs w:val="24"/>
          <w:rtl/>
        </w:rPr>
        <w:t>יתר על כן</w:t>
      </w:r>
      <w:r w:rsidR="00716F9F" w:rsidRPr="00505D64">
        <w:rPr>
          <w:rFonts w:ascii="David" w:hAnsi="David" w:cs="David" w:hint="cs"/>
          <w:sz w:val="24"/>
          <w:szCs w:val="24"/>
          <w:rtl/>
        </w:rPr>
        <w:t xml:space="preserve"> וכפי שכבר צוין</w:t>
      </w:r>
      <w:r w:rsidRPr="00505D64">
        <w:rPr>
          <w:rFonts w:ascii="David" w:hAnsi="David" w:cs="David" w:hint="cs"/>
          <w:sz w:val="24"/>
          <w:szCs w:val="24"/>
          <w:rtl/>
        </w:rPr>
        <w:t xml:space="preserve">, </w:t>
      </w:r>
      <w:r w:rsidR="00FE12B3" w:rsidRPr="00505D64">
        <w:rPr>
          <w:rFonts w:ascii="David" w:hAnsi="David" w:cs="David"/>
          <w:sz w:val="24"/>
          <w:szCs w:val="24"/>
          <w:rtl/>
        </w:rPr>
        <w:t>מעיון בתלושי השכר העדכניים של התובע ממועד תחילת הקיזוזים החודשיים ע"ס 2,000 ₪ ולכל הפחות עד לחודש 1/2023</w:t>
      </w:r>
      <w:r w:rsidR="007B21C2" w:rsidRPr="00505D64">
        <w:rPr>
          <w:rFonts w:ascii="David" w:hAnsi="David" w:cs="David" w:hint="cs"/>
          <w:sz w:val="24"/>
          <w:szCs w:val="24"/>
          <w:rtl/>
        </w:rPr>
        <w:t xml:space="preserve"> (תלוש השכר האחרון אשר צורף)</w:t>
      </w:r>
      <w:r w:rsidR="009C1FA9" w:rsidRPr="00505D64">
        <w:rPr>
          <w:rFonts w:ascii="David" w:hAnsi="David" w:cs="David" w:hint="cs"/>
          <w:sz w:val="24"/>
          <w:szCs w:val="24"/>
          <w:rtl/>
        </w:rPr>
        <w:t>,</w:t>
      </w:r>
      <w:r w:rsidR="00FE12B3" w:rsidRPr="00505D64">
        <w:rPr>
          <w:rFonts w:ascii="David" w:hAnsi="David" w:cs="David"/>
          <w:sz w:val="24"/>
          <w:szCs w:val="24"/>
          <w:rtl/>
        </w:rPr>
        <w:t xml:space="preserve"> עולה כי אותם 2,000 ₪ המשיכו להיות מנוכים משכרו של התובע, גם עם התאגדות</w:t>
      </w:r>
      <w:r w:rsidR="007B21C2" w:rsidRPr="00505D64">
        <w:rPr>
          <w:rFonts w:ascii="David" w:hAnsi="David" w:cs="David" w:hint="cs"/>
          <w:sz w:val="24"/>
          <w:szCs w:val="24"/>
          <w:rtl/>
        </w:rPr>
        <w:t xml:space="preserve"> העוסק המורשה של</w:t>
      </w:r>
      <w:r w:rsidR="007B21C2" w:rsidRPr="00505D64">
        <w:rPr>
          <w:rFonts w:ascii="David" w:hAnsi="David" w:cs="David"/>
          <w:sz w:val="24"/>
          <w:szCs w:val="24"/>
          <w:rtl/>
        </w:rPr>
        <w:t xml:space="preserve"> </w:t>
      </w:r>
      <w:r w:rsidR="001A00B3">
        <w:rPr>
          <w:rFonts w:ascii="David" w:hAnsi="David" w:cs="David"/>
          <w:sz w:val="24"/>
          <w:szCs w:val="24"/>
          <w:rtl/>
        </w:rPr>
        <w:t>האח ר</w:t>
      </w:r>
      <w:r w:rsidR="001A00B3">
        <w:rPr>
          <w:rFonts w:ascii="David" w:hAnsi="David" w:cs="David" w:hint="cs"/>
          <w:sz w:val="24"/>
          <w:szCs w:val="24"/>
          <w:rtl/>
        </w:rPr>
        <w:t>'</w:t>
      </w:r>
      <w:r w:rsidR="00FE12B3" w:rsidRPr="00505D64">
        <w:rPr>
          <w:rFonts w:ascii="David" w:hAnsi="David" w:cs="David"/>
          <w:sz w:val="24"/>
          <w:szCs w:val="24"/>
          <w:rtl/>
        </w:rPr>
        <w:t xml:space="preserve"> לחברה בע"מ. </w:t>
      </w:r>
    </w:p>
    <w:p w:rsidR="00FE12B3" w:rsidRPr="00505D64" w:rsidRDefault="00FE12B3" w:rsidP="00FE12B3">
      <w:pPr>
        <w:pStyle w:val="af0"/>
        <w:rPr>
          <w:rFonts w:ascii="David" w:hAnsi="David" w:cs="David"/>
          <w:sz w:val="24"/>
          <w:szCs w:val="24"/>
        </w:rPr>
      </w:pPr>
    </w:p>
    <w:p w:rsidR="00FE12B3" w:rsidRPr="00505D64" w:rsidRDefault="00FE12B3" w:rsidP="00505D64">
      <w:pPr>
        <w:pStyle w:val="af0"/>
        <w:numPr>
          <w:ilvl w:val="0"/>
          <w:numId w:val="1"/>
        </w:numPr>
        <w:spacing w:line="360" w:lineRule="auto"/>
        <w:jc w:val="both"/>
        <w:rPr>
          <w:rFonts w:ascii="David" w:hAnsi="David" w:cs="David"/>
          <w:sz w:val="24"/>
          <w:szCs w:val="24"/>
          <w:rtl/>
        </w:rPr>
      </w:pPr>
      <w:r w:rsidRPr="00505D64">
        <w:rPr>
          <w:rFonts w:ascii="David" w:hAnsi="David" w:cs="David"/>
          <w:sz w:val="24"/>
          <w:szCs w:val="24"/>
          <w:rtl/>
        </w:rPr>
        <w:t xml:space="preserve">אם כן וככל </w:t>
      </w:r>
      <w:r w:rsidR="00505D64">
        <w:rPr>
          <w:rFonts w:ascii="David" w:hAnsi="David" w:cs="David" w:hint="cs"/>
          <w:sz w:val="24"/>
          <w:szCs w:val="24"/>
          <w:rtl/>
        </w:rPr>
        <w:t>ש</w:t>
      </w:r>
      <w:r w:rsidRPr="00505D64">
        <w:rPr>
          <w:rFonts w:ascii="David" w:hAnsi="David" w:cs="David"/>
          <w:sz w:val="24"/>
          <w:szCs w:val="24"/>
          <w:rtl/>
        </w:rPr>
        <w:t>נמנה את החזרי התשלומים מחודש ינואר 2020 ועד לחודש ינואר 2023</w:t>
      </w:r>
      <w:r w:rsidR="00505D64">
        <w:rPr>
          <w:rFonts w:ascii="David" w:hAnsi="David" w:cs="David" w:hint="cs"/>
          <w:sz w:val="24"/>
          <w:szCs w:val="24"/>
          <w:rtl/>
        </w:rPr>
        <w:t>,</w:t>
      </w:r>
      <w:r w:rsidRPr="00505D64">
        <w:rPr>
          <w:rFonts w:ascii="David" w:hAnsi="David" w:cs="David"/>
          <w:sz w:val="24"/>
          <w:szCs w:val="24"/>
          <w:rtl/>
        </w:rPr>
        <w:t xml:space="preserve"> נמצא כי החזרי ההלוואה, לפחות עד לחודש ינואר 2023</w:t>
      </w:r>
      <w:r w:rsidR="00505D64">
        <w:rPr>
          <w:rFonts w:ascii="David" w:hAnsi="David" w:cs="David" w:hint="cs"/>
          <w:sz w:val="24"/>
          <w:szCs w:val="24"/>
          <w:rtl/>
        </w:rPr>
        <w:t xml:space="preserve">, </w:t>
      </w:r>
      <w:r w:rsidRPr="00505D64">
        <w:rPr>
          <w:rFonts w:ascii="David" w:hAnsi="David" w:cs="David"/>
          <w:sz w:val="24"/>
          <w:szCs w:val="24"/>
          <w:rtl/>
        </w:rPr>
        <w:t>עומדים על</w:t>
      </w:r>
      <w:r w:rsidR="00505D64">
        <w:rPr>
          <w:rFonts w:ascii="David" w:hAnsi="David" w:cs="David" w:hint="cs"/>
          <w:sz w:val="24"/>
          <w:szCs w:val="24"/>
          <w:rtl/>
        </w:rPr>
        <w:t xml:space="preserve"> סך של </w:t>
      </w:r>
      <w:r w:rsidRPr="00505D64">
        <w:rPr>
          <w:rFonts w:ascii="David" w:hAnsi="David" w:cs="David"/>
          <w:sz w:val="24"/>
          <w:szCs w:val="24"/>
          <w:rtl/>
        </w:rPr>
        <w:t xml:space="preserve">72,000 ₪. </w:t>
      </w:r>
    </w:p>
    <w:p w:rsidR="00FE12B3" w:rsidRPr="00505D64" w:rsidRDefault="00FE12B3" w:rsidP="00FE12B3">
      <w:pPr>
        <w:pStyle w:val="af0"/>
        <w:spacing w:line="360" w:lineRule="auto"/>
        <w:jc w:val="both"/>
        <w:rPr>
          <w:rFonts w:ascii="David" w:hAnsi="David" w:cs="David"/>
          <w:sz w:val="24"/>
          <w:szCs w:val="24"/>
          <w:rtl/>
        </w:rPr>
      </w:pPr>
    </w:p>
    <w:p w:rsidR="00FE12B3" w:rsidRPr="00505D64" w:rsidRDefault="00FE12B3" w:rsidP="00505D64">
      <w:pPr>
        <w:pStyle w:val="af0"/>
        <w:spacing w:line="360" w:lineRule="auto"/>
        <w:jc w:val="both"/>
        <w:rPr>
          <w:rFonts w:ascii="David" w:hAnsi="David" w:cs="David"/>
          <w:sz w:val="24"/>
          <w:szCs w:val="24"/>
          <w:rtl/>
        </w:rPr>
      </w:pPr>
      <w:r w:rsidRPr="00505D64">
        <w:rPr>
          <w:rFonts w:ascii="David" w:hAnsi="David" w:cs="David"/>
          <w:sz w:val="24"/>
          <w:szCs w:val="24"/>
          <w:rtl/>
        </w:rPr>
        <w:t xml:space="preserve">בהנחה </w:t>
      </w:r>
      <w:r w:rsidR="00505D64">
        <w:rPr>
          <w:rFonts w:ascii="David" w:hAnsi="David" w:cs="David" w:hint="cs"/>
          <w:sz w:val="24"/>
          <w:szCs w:val="24"/>
          <w:rtl/>
        </w:rPr>
        <w:t>ש</w:t>
      </w:r>
      <w:r w:rsidRPr="00505D64">
        <w:rPr>
          <w:rFonts w:ascii="David" w:hAnsi="David" w:cs="David"/>
          <w:sz w:val="24"/>
          <w:szCs w:val="24"/>
          <w:rtl/>
        </w:rPr>
        <w:t>ההלוואה הראשונה ב</w:t>
      </w:r>
      <w:r w:rsidR="00243564" w:rsidRPr="00505D64">
        <w:rPr>
          <w:rFonts w:ascii="David" w:hAnsi="David" w:cs="David"/>
          <w:sz w:val="24"/>
          <w:szCs w:val="24"/>
          <w:rtl/>
        </w:rPr>
        <w:t xml:space="preserve">סך 39,100 ₪ ניתנה </w:t>
      </w:r>
      <w:r w:rsidR="00505D64">
        <w:rPr>
          <w:rFonts w:ascii="David" w:hAnsi="David" w:cs="David" w:hint="cs"/>
          <w:sz w:val="24"/>
          <w:szCs w:val="24"/>
          <w:rtl/>
        </w:rPr>
        <w:t xml:space="preserve">אכן </w:t>
      </w:r>
      <w:r w:rsidR="00243564" w:rsidRPr="00505D64">
        <w:rPr>
          <w:rFonts w:ascii="David" w:hAnsi="David" w:cs="David" w:hint="cs"/>
          <w:sz w:val="24"/>
          <w:szCs w:val="24"/>
          <w:rtl/>
        </w:rPr>
        <w:t xml:space="preserve">באופן פרטי </w:t>
      </w:r>
      <w:r w:rsidR="00243564" w:rsidRPr="00505D64">
        <w:rPr>
          <w:rFonts w:ascii="David" w:hAnsi="David" w:cs="David"/>
          <w:sz w:val="24"/>
          <w:szCs w:val="24"/>
          <w:rtl/>
        </w:rPr>
        <w:t xml:space="preserve">על-ידי </w:t>
      </w:r>
      <w:r w:rsidR="001A00B3">
        <w:rPr>
          <w:rFonts w:ascii="David" w:hAnsi="David" w:cs="David"/>
          <w:sz w:val="24"/>
          <w:szCs w:val="24"/>
          <w:rtl/>
        </w:rPr>
        <w:t>האח ג</w:t>
      </w:r>
      <w:r w:rsidR="001A00B3">
        <w:rPr>
          <w:rFonts w:ascii="David" w:hAnsi="David" w:cs="David" w:hint="cs"/>
          <w:sz w:val="24"/>
          <w:szCs w:val="24"/>
          <w:rtl/>
        </w:rPr>
        <w:t>'</w:t>
      </w:r>
      <w:r w:rsidR="00243564" w:rsidRPr="00505D64">
        <w:rPr>
          <w:rFonts w:ascii="David" w:hAnsi="David" w:cs="David" w:hint="cs"/>
          <w:sz w:val="24"/>
          <w:szCs w:val="24"/>
          <w:rtl/>
        </w:rPr>
        <w:t>,</w:t>
      </w:r>
      <w:r w:rsidRPr="00505D64">
        <w:rPr>
          <w:rFonts w:ascii="David" w:hAnsi="David" w:cs="David"/>
          <w:sz w:val="24"/>
          <w:szCs w:val="24"/>
          <w:rtl/>
        </w:rPr>
        <w:t xml:space="preserve"> הרי שההלוואות שבגינן ניתן ההחזר</w:t>
      </w:r>
      <w:r w:rsidR="00505D64">
        <w:rPr>
          <w:rFonts w:ascii="David" w:hAnsi="David" w:cs="David" w:hint="cs"/>
          <w:sz w:val="24"/>
          <w:szCs w:val="24"/>
          <w:rtl/>
        </w:rPr>
        <w:t>,</w:t>
      </w:r>
      <w:r w:rsidRPr="00505D64">
        <w:rPr>
          <w:rFonts w:ascii="David" w:hAnsi="David" w:cs="David"/>
          <w:sz w:val="24"/>
          <w:szCs w:val="24"/>
          <w:rtl/>
        </w:rPr>
        <w:t xml:space="preserve"> הינן ההלוואה השנייה והשלישית בסך 25,200 ₪ ו- 43,837 ₪ אשר חיבורן מביא אותנו לכדי סך של 69,037 ₪. </w:t>
      </w:r>
    </w:p>
    <w:p w:rsidR="00FE12B3" w:rsidRPr="00505D64" w:rsidRDefault="00505D64" w:rsidP="00505D64">
      <w:pPr>
        <w:pStyle w:val="af0"/>
        <w:spacing w:line="360" w:lineRule="auto"/>
        <w:jc w:val="both"/>
        <w:rPr>
          <w:rFonts w:ascii="David" w:hAnsi="David" w:cs="David"/>
          <w:sz w:val="24"/>
          <w:szCs w:val="24"/>
          <w:rtl/>
        </w:rPr>
      </w:pPr>
      <w:r>
        <w:rPr>
          <w:rFonts w:ascii="David" w:hAnsi="David" w:cs="David" w:hint="cs"/>
          <w:sz w:val="24"/>
          <w:szCs w:val="24"/>
          <w:rtl/>
        </w:rPr>
        <w:t xml:space="preserve">המסקנה המתבקשת היא </w:t>
      </w:r>
      <w:r w:rsidR="00FE12B3" w:rsidRPr="00505D64">
        <w:rPr>
          <w:rFonts w:ascii="David" w:hAnsi="David" w:cs="David"/>
          <w:sz w:val="24"/>
          <w:szCs w:val="24"/>
          <w:rtl/>
        </w:rPr>
        <w:t xml:space="preserve">כי </w:t>
      </w:r>
      <w:r>
        <w:rPr>
          <w:rFonts w:ascii="David" w:hAnsi="David" w:cs="David" w:hint="cs"/>
          <w:sz w:val="24"/>
          <w:szCs w:val="24"/>
          <w:rtl/>
        </w:rPr>
        <w:t xml:space="preserve">סך כל </w:t>
      </w:r>
      <w:r w:rsidR="00FE12B3" w:rsidRPr="00505D64">
        <w:rPr>
          <w:rFonts w:ascii="David" w:hAnsi="David" w:cs="David"/>
          <w:sz w:val="24"/>
          <w:szCs w:val="24"/>
          <w:rtl/>
        </w:rPr>
        <w:t xml:space="preserve">הקיזוזים </w:t>
      </w:r>
      <w:r>
        <w:rPr>
          <w:rFonts w:ascii="David" w:hAnsi="David" w:cs="David" w:hint="cs"/>
          <w:sz w:val="24"/>
          <w:szCs w:val="24"/>
          <w:rtl/>
        </w:rPr>
        <w:t xml:space="preserve">משכרו של האיש בשיעור של </w:t>
      </w:r>
      <w:r w:rsidR="00FE12B3" w:rsidRPr="00505D64">
        <w:rPr>
          <w:rFonts w:ascii="David" w:hAnsi="David" w:cs="David"/>
          <w:sz w:val="24"/>
          <w:szCs w:val="24"/>
          <w:rtl/>
        </w:rPr>
        <w:t>2,000 ₪</w:t>
      </w:r>
      <w:r>
        <w:rPr>
          <w:rFonts w:ascii="David" w:hAnsi="David" w:cs="David" w:hint="cs"/>
          <w:sz w:val="24"/>
          <w:szCs w:val="24"/>
          <w:rtl/>
        </w:rPr>
        <w:t xml:space="preserve"> לחודש, </w:t>
      </w:r>
      <w:r w:rsidR="00FE12B3" w:rsidRPr="00505D64">
        <w:rPr>
          <w:rFonts w:ascii="David" w:hAnsi="David" w:cs="David"/>
          <w:sz w:val="24"/>
          <w:szCs w:val="24"/>
          <w:rtl/>
        </w:rPr>
        <w:t xml:space="preserve"> אשר נערכו לכאורה עד לינואר 2023, עולים על סכום ההלוואה.  </w:t>
      </w:r>
    </w:p>
    <w:p w:rsidR="00FE12B3" w:rsidRDefault="00FE12B3" w:rsidP="00FE12B3">
      <w:pPr>
        <w:pStyle w:val="af0"/>
        <w:spacing w:line="360" w:lineRule="auto"/>
        <w:jc w:val="both"/>
        <w:rPr>
          <w:rFonts w:ascii="David" w:hAnsi="David" w:cs="David"/>
          <w:sz w:val="24"/>
          <w:szCs w:val="24"/>
        </w:rPr>
      </w:pPr>
    </w:p>
    <w:p w:rsidR="00FE12B3" w:rsidRDefault="00FE12B3" w:rsidP="00FE12B3">
      <w:pPr>
        <w:pStyle w:val="af0"/>
        <w:numPr>
          <w:ilvl w:val="0"/>
          <w:numId w:val="1"/>
        </w:numPr>
        <w:spacing w:line="360" w:lineRule="auto"/>
        <w:jc w:val="both"/>
        <w:rPr>
          <w:rFonts w:ascii="David" w:hAnsi="David" w:cs="David"/>
          <w:sz w:val="24"/>
          <w:szCs w:val="24"/>
          <w:rtl/>
        </w:rPr>
      </w:pPr>
      <w:r>
        <w:rPr>
          <w:rFonts w:ascii="David" w:hAnsi="David" w:cs="David"/>
          <w:sz w:val="24"/>
          <w:szCs w:val="24"/>
          <w:rtl/>
        </w:rPr>
        <w:t>יתר על כן, גם מה</w:t>
      </w:r>
      <w:r w:rsidR="00E413BE">
        <w:rPr>
          <w:rFonts w:ascii="David" w:hAnsi="David" w:cs="David"/>
          <w:sz w:val="24"/>
          <w:szCs w:val="24"/>
          <w:rtl/>
        </w:rPr>
        <w:t xml:space="preserve">שוואת כתב התביעה לממצאי המומחה </w:t>
      </w:r>
      <w:r>
        <w:rPr>
          <w:rFonts w:ascii="David" w:hAnsi="David" w:cs="David"/>
          <w:sz w:val="24"/>
          <w:szCs w:val="24"/>
          <w:rtl/>
        </w:rPr>
        <w:t>ולסיכומים</w:t>
      </w:r>
      <w:r w:rsidR="00E413BE">
        <w:rPr>
          <w:rFonts w:ascii="David" w:hAnsi="David" w:cs="David" w:hint="cs"/>
          <w:sz w:val="24"/>
          <w:szCs w:val="24"/>
          <w:rtl/>
        </w:rPr>
        <w:t>,</w:t>
      </w:r>
      <w:r>
        <w:rPr>
          <w:rFonts w:ascii="David" w:hAnsi="David" w:cs="David"/>
          <w:sz w:val="24"/>
          <w:szCs w:val="24"/>
          <w:rtl/>
        </w:rPr>
        <w:t xml:space="preserve"> עולות אי התאמות, והיעדר כוונה אמיתית להחזר הכספים. </w:t>
      </w:r>
    </w:p>
    <w:p w:rsidR="00FE12B3" w:rsidRDefault="00FE12B3" w:rsidP="00FE12B3">
      <w:pPr>
        <w:pStyle w:val="af0"/>
        <w:spacing w:line="360" w:lineRule="auto"/>
        <w:jc w:val="both"/>
        <w:rPr>
          <w:rFonts w:ascii="David" w:hAnsi="David" w:cs="David"/>
          <w:sz w:val="24"/>
          <w:szCs w:val="24"/>
        </w:rPr>
      </w:pPr>
    </w:p>
    <w:p w:rsidR="00FE12B3" w:rsidRDefault="00FE12B3" w:rsidP="00243564">
      <w:pPr>
        <w:pStyle w:val="af0"/>
        <w:numPr>
          <w:ilvl w:val="0"/>
          <w:numId w:val="9"/>
        </w:numPr>
        <w:spacing w:line="360" w:lineRule="auto"/>
        <w:jc w:val="both"/>
        <w:rPr>
          <w:rFonts w:ascii="David" w:hAnsi="David" w:cs="David"/>
          <w:sz w:val="24"/>
          <w:szCs w:val="24"/>
          <w:rtl/>
        </w:rPr>
      </w:pPr>
      <w:r>
        <w:rPr>
          <w:rFonts w:ascii="David" w:hAnsi="David" w:cs="David"/>
          <w:sz w:val="24"/>
          <w:szCs w:val="24"/>
          <w:rtl/>
        </w:rPr>
        <w:t xml:space="preserve">החזרי התשלומים החודשיים למשך 10 חודשים בסך 898 ₪ כ"א על דרך העברה בנקאית, </w:t>
      </w:r>
      <w:r w:rsidR="001A00B3">
        <w:rPr>
          <w:rFonts w:ascii="David" w:hAnsi="David" w:cs="David"/>
          <w:sz w:val="24"/>
          <w:szCs w:val="24"/>
          <w:rtl/>
        </w:rPr>
        <w:t>אשר ניתנו בהעברות בנקאיות לאח ג</w:t>
      </w:r>
      <w:r w:rsidR="001A00B3">
        <w:rPr>
          <w:rFonts w:ascii="David" w:hAnsi="David" w:cs="David" w:hint="cs"/>
          <w:sz w:val="24"/>
          <w:szCs w:val="24"/>
          <w:rtl/>
        </w:rPr>
        <w:t>'</w:t>
      </w:r>
      <w:r>
        <w:rPr>
          <w:rFonts w:ascii="David" w:hAnsi="David" w:cs="David"/>
          <w:sz w:val="24"/>
          <w:szCs w:val="24"/>
          <w:rtl/>
        </w:rPr>
        <w:t>, כלל אינם מכסים את ההלו</w:t>
      </w:r>
      <w:r w:rsidR="00243564">
        <w:rPr>
          <w:rFonts w:ascii="David" w:hAnsi="David" w:cs="David"/>
          <w:sz w:val="24"/>
          <w:szCs w:val="24"/>
          <w:rtl/>
        </w:rPr>
        <w:t>ואה הראשונה הנטענת בסך 39,100 ₪</w:t>
      </w:r>
      <w:r w:rsidR="00243564">
        <w:rPr>
          <w:rFonts w:ascii="David" w:hAnsi="David" w:cs="David" w:hint="cs"/>
          <w:sz w:val="24"/>
          <w:szCs w:val="24"/>
          <w:rtl/>
        </w:rPr>
        <w:t>.</w:t>
      </w:r>
    </w:p>
    <w:p w:rsidR="00FE12B3" w:rsidRDefault="00FE12B3" w:rsidP="00E413BE">
      <w:pPr>
        <w:pStyle w:val="af0"/>
        <w:numPr>
          <w:ilvl w:val="0"/>
          <w:numId w:val="9"/>
        </w:numPr>
        <w:spacing w:line="360" w:lineRule="auto"/>
        <w:jc w:val="both"/>
        <w:rPr>
          <w:rFonts w:ascii="David" w:hAnsi="David" w:cs="David"/>
          <w:sz w:val="24"/>
          <w:szCs w:val="24"/>
        </w:rPr>
      </w:pPr>
      <w:r>
        <w:rPr>
          <w:rFonts w:ascii="David" w:hAnsi="David" w:cs="David"/>
          <w:sz w:val="24"/>
          <w:szCs w:val="24"/>
          <w:rtl/>
        </w:rPr>
        <w:t>שתי ההלוואות המאוחרות לא נרשמו</w:t>
      </w:r>
      <w:r w:rsidR="001A00B3">
        <w:rPr>
          <w:rFonts w:ascii="David" w:hAnsi="David" w:cs="David"/>
          <w:sz w:val="24"/>
          <w:szCs w:val="24"/>
          <w:rtl/>
        </w:rPr>
        <w:t xml:space="preserve"> בספרי העסק של האח ר</w:t>
      </w:r>
      <w:r w:rsidR="001A00B3">
        <w:rPr>
          <w:rFonts w:ascii="David" w:hAnsi="David" w:cs="David" w:hint="cs"/>
          <w:sz w:val="24"/>
          <w:szCs w:val="24"/>
          <w:rtl/>
        </w:rPr>
        <w:t>'</w:t>
      </w:r>
      <w:r w:rsidR="00243564">
        <w:rPr>
          <w:rFonts w:ascii="David" w:hAnsi="David" w:cs="David"/>
          <w:sz w:val="24"/>
          <w:szCs w:val="24"/>
          <w:rtl/>
        </w:rPr>
        <w:t>, לא דווח</w:t>
      </w:r>
      <w:r w:rsidR="00243564">
        <w:rPr>
          <w:rFonts w:ascii="David" w:hAnsi="David" w:cs="David" w:hint="cs"/>
          <w:sz w:val="24"/>
          <w:szCs w:val="24"/>
          <w:rtl/>
        </w:rPr>
        <w:t>ו</w:t>
      </w:r>
      <w:r>
        <w:rPr>
          <w:rFonts w:ascii="David" w:hAnsi="David" w:cs="David"/>
          <w:sz w:val="24"/>
          <w:szCs w:val="24"/>
          <w:rtl/>
        </w:rPr>
        <w:t xml:space="preserve"> לאף גורם, ולא הועברו לתובע על-ידי חשבון החברה, אלא </w:t>
      </w:r>
      <w:r w:rsidR="001A00B3">
        <w:rPr>
          <w:rFonts w:ascii="David" w:hAnsi="David" w:cs="David"/>
          <w:sz w:val="24"/>
          <w:szCs w:val="24"/>
          <w:rtl/>
        </w:rPr>
        <w:t>על-ידי חשבונו הפרטי של אחיו (ר</w:t>
      </w:r>
      <w:r w:rsidR="001A00B3">
        <w:rPr>
          <w:rFonts w:ascii="David" w:hAnsi="David" w:cs="David" w:hint="cs"/>
          <w:sz w:val="24"/>
          <w:szCs w:val="24"/>
          <w:rtl/>
        </w:rPr>
        <w:t>'</w:t>
      </w:r>
      <w:r w:rsidR="001A00B3">
        <w:rPr>
          <w:rFonts w:ascii="David" w:hAnsi="David" w:cs="David"/>
          <w:sz w:val="24"/>
          <w:szCs w:val="24"/>
          <w:rtl/>
        </w:rPr>
        <w:t xml:space="preserve"> או ג</w:t>
      </w:r>
      <w:r w:rsidR="001A00B3">
        <w:rPr>
          <w:rFonts w:ascii="David" w:hAnsi="David" w:cs="David" w:hint="cs"/>
          <w:sz w:val="24"/>
          <w:szCs w:val="24"/>
          <w:rtl/>
        </w:rPr>
        <w:t>'</w:t>
      </w:r>
      <w:r>
        <w:rPr>
          <w:rFonts w:ascii="David" w:hAnsi="David" w:cs="David"/>
          <w:sz w:val="24"/>
          <w:szCs w:val="24"/>
          <w:rtl/>
        </w:rPr>
        <w:t>)</w:t>
      </w:r>
      <w:r w:rsidR="00E413BE">
        <w:rPr>
          <w:rFonts w:ascii="David" w:hAnsi="David" w:cs="David" w:hint="cs"/>
          <w:sz w:val="24"/>
          <w:szCs w:val="24"/>
          <w:rtl/>
        </w:rPr>
        <w:t>.</w:t>
      </w:r>
      <w:r>
        <w:rPr>
          <w:rFonts w:ascii="David" w:hAnsi="David" w:cs="David"/>
          <w:sz w:val="24"/>
          <w:szCs w:val="24"/>
          <w:rtl/>
        </w:rPr>
        <w:t xml:space="preserve"> </w:t>
      </w:r>
      <w:r w:rsidR="00E413BE">
        <w:rPr>
          <w:rFonts w:ascii="David" w:hAnsi="David" w:cs="David" w:hint="cs"/>
          <w:sz w:val="24"/>
          <w:szCs w:val="24"/>
          <w:rtl/>
        </w:rPr>
        <w:t xml:space="preserve"> </w:t>
      </w:r>
      <w:r>
        <w:rPr>
          <w:rFonts w:ascii="David" w:hAnsi="David" w:cs="David"/>
          <w:sz w:val="24"/>
          <w:szCs w:val="24"/>
          <w:rtl/>
        </w:rPr>
        <w:t>למרות זאת</w:t>
      </w:r>
      <w:r w:rsidR="00E413BE">
        <w:rPr>
          <w:rFonts w:ascii="David" w:hAnsi="David" w:cs="David" w:hint="cs"/>
          <w:sz w:val="24"/>
          <w:szCs w:val="24"/>
          <w:rtl/>
        </w:rPr>
        <w:t>,</w:t>
      </w:r>
      <w:r>
        <w:rPr>
          <w:rFonts w:ascii="David" w:hAnsi="David" w:cs="David"/>
          <w:sz w:val="24"/>
          <w:szCs w:val="24"/>
          <w:rtl/>
        </w:rPr>
        <w:t xml:space="preserve"> הניכוי נערך ישירות מתלוש השכר המשולם לו על-ידי החברה</w:t>
      </w:r>
      <w:r w:rsidR="001A00B3">
        <w:rPr>
          <w:rFonts w:ascii="David" w:hAnsi="David" w:cs="David"/>
          <w:sz w:val="24"/>
          <w:szCs w:val="24"/>
          <w:rtl/>
        </w:rPr>
        <w:t xml:space="preserve"> שבבעלות האח ר</w:t>
      </w:r>
      <w:r w:rsidR="001A00B3">
        <w:rPr>
          <w:rFonts w:ascii="David" w:hAnsi="David" w:cs="David" w:hint="cs"/>
          <w:sz w:val="24"/>
          <w:szCs w:val="24"/>
          <w:rtl/>
        </w:rPr>
        <w:t>'</w:t>
      </w:r>
      <w:r>
        <w:rPr>
          <w:rFonts w:ascii="David" w:hAnsi="David" w:cs="David"/>
          <w:sz w:val="24"/>
          <w:szCs w:val="24"/>
          <w:rtl/>
        </w:rPr>
        <w:t>.</w:t>
      </w:r>
    </w:p>
    <w:p w:rsidR="00FE12B3" w:rsidRDefault="00FE12B3" w:rsidP="00E413BE">
      <w:pPr>
        <w:pStyle w:val="af0"/>
        <w:numPr>
          <w:ilvl w:val="0"/>
          <w:numId w:val="9"/>
        </w:numPr>
        <w:spacing w:line="360" w:lineRule="auto"/>
        <w:jc w:val="both"/>
        <w:rPr>
          <w:rFonts w:ascii="David" w:hAnsi="David" w:cs="David"/>
          <w:sz w:val="24"/>
          <w:szCs w:val="24"/>
        </w:rPr>
      </w:pPr>
      <w:r>
        <w:rPr>
          <w:rFonts w:ascii="David" w:hAnsi="David" w:cs="David"/>
          <w:sz w:val="24"/>
          <w:szCs w:val="24"/>
          <w:rtl/>
        </w:rPr>
        <w:lastRenderedPageBreak/>
        <w:t xml:space="preserve"> הקיזוזים בתלוש השכר של ההלוואות הנטענות ונוכח ממצאי המומחה לפיה</w:t>
      </w:r>
      <w:r w:rsidR="00E413BE">
        <w:rPr>
          <w:rFonts w:ascii="David" w:hAnsi="David" w:cs="David" w:hint="cs"/>
          <w:sz w:val="24"/>
          <w:szCs w:val="24"/>
          <w:rtl/>
        </w:rPr>
        <w:t>ן</w:t>
      </w:r>
      <w:r>
        <w:rPr>
          <w:rFonts w:ascii="David" w:hAnsi="David" w:cs="David"/>
          <w:sz w:val="24"/>
          <w:szCs w:val="24"/>
          <w:rtl/>
        </w:rPr>
        <w:t xml:space="preserve"> ההלוואה לא דווחה ולא הופיעה בספרי החברה/עוסק מורשה, מצביעים על כך שהתובע לא נשא במס בגין ההטבה אשר ניתנה לו לכאורה בדמות אותה הלוואה, בהתאם להוראות סעיף 3 ט' לפקודת מס הכנסה, נוכח קיום יחסי עובד –מעביד בין נותן ההלוואה לבין הלווה.</w:t>
      </w:r>
    </w:p>
    <w:p w:rsidR="00FE12B3" w:rsidRDefault="00FE12B3" w:rsidP="00E413BE">
      <w:pPr>
        <w:pStyle w:val="af0"/>
        <w:numPr>
          <w:ilvl w:val="0"/>
          <w:numId w:val="9"/>
        </w:numPr>
        <w:spacing w:line="360" w:lineRule="auto"/>
        <w:jc w:val="both"/>
        <w:rPr>
          <w:rFonts w:ascii="David" w:hAnsi="David" w:cs="David"/>
          <w:sz w:val="24"/>
          <w:szCs w:val="24"/>
        </w:rPr>
      </w:pPr>
      <w:r>
        <w:rPr>
          <w:rFonts w:ascii="David" w:hAnsi="David" w:cs="David"/>
          <w:sz w:val="24"/>
          <w:szCs w:val="24"/>
          <w:rtl/>
        </w:rPr>
        <w:t>יתר על כן יש לתת א</w:t>
      </w:r>
      <w:r w:rsidR="001A00B3">
        <w:rPr>
          <w:rFonts w:ascii="David" w:hAnsi="David" w:cs="David"/>
          <w:sz w:val="24"/>
          <w:szCs w:val="24"/>
          <w:rtl/>
        </w:rPr>
        <w:t>ת הדעת לכך שהחברה בבעלות האח ר</w:t>
      </w:r>
      <w:r w:rsidR="001A00B3">
        <w:rPr>
          <w:rFonts w:ascii="David" w:hAnsi="David" w:cs="David" w:hint="cs"/>
          <w:sz w:val="24"/>
          <w:szCs w:val="24"/>
          <w:rtl/>
        </w:rPr>
        <w:t>'</w:t>
      </w:r>
      <w:r>
        <w:rPr>
          <w:rFonts w:ascii="David" w:hAnsi="David" w:cs="David"/>
          <w:sz w:val="24"/>
          <w:szCs w:val="24"/>
          <w:rtl/>
        </w:rPr>
        <w:t xml:space="preserve"> שהייתה עוסק מורשה</w:t>
      </w:r>
      <w:r w:rsidR="00E413BE">
        <w:rPr>
          <w:rFonts w:ascii="David" w:hAnsi="David" w:cs="David" w:hint="cs"/>
          <w:sz w:val="24"/>
          <w:szCs w:val="24"/>
          <w:rtl/>
        </w:rPr>
        <w:t>,</w:t>
      </w:r>
      <w:r>
        <w:rPr>
          <w:rFonts w:ascii="David" w:hAnsi="David" w:cs="David"/>
          <w:sz w:val="24"/>
          <w:szCs w:val="24"/>
          <w:rtl/>
        </w:rPr>
        <w:t xml:space="preserve"> התאגדה </w:t>
      </w:r>
      <w:r w:rsidR="00E413BE">
        <w:rPr>
          <w:rFonts w:ascii="David" w:hAnsi="David" w:cs="David" w:hint="cs"/>
          <w:sz w:val="24"/>
          <w:szCs w:val="24"/>
          <w:rtl/>
        </w:rPr>
        <w:t xml:space="preserve">רק ביום </w:t>
      </w:r>
      <w:r>
        <w:rPr>
          <w:rFonts w:ascii="David" w:hAnsi="David" w:cs="David"/>
          <w:sz w:val="24"/>
          <w:szCs w:val="24"/>
          <w:rtl/>
        </w:rPr>
        <w:t xml:space="preserve">29.11.2021 – כחודש לאחר הגשת התובענה הרכושית, ולאחר מכן התובע עבר לעבוד בחברה </w:t>
      </w:r>
      <w:r w:rsidR="00E413BE">
        <w:rPr>
          <w:rFonts w:ascii="David" w:hAnsi="David" w:cs="David" w:hint="cs"/>
          <w:sz w:val="24"/>
          <w:szCs w:val="24"/>
          <w:rtl/>
        </w:rPr>
        <w:t xml:space="preserve">מיום </w:t>
      </w:r>
      <w:r>
        <w:rPr>
          <w:rFonts w:ascii="David" w:hAnsi="David" w:cs="David"/>
          <w:sz w:val="24"/>
          <w:szCs w:val="24"/>
          <w:rtl/>
        </w:rPr>
        <w:t xml:space="preserve">1.1.2022 ועד היום. </w:t>
      </w:r>
    </w:p>
    <w:p w:rsidR="00FE12B3" w:rsidRDefault="00FE12B3" w:rsidP="00FE12B3">
      <w:pPr>
        <w:pStyle w:val="af0"/>
        <w:spacing w:line="360" w:lineRule="auto"/>
        <w:jc w:val="both"/>
        <w:rPr>
          <w:rFonts w:ascii="David" w:hAnsi="David" w:cs="David"/>
          <w:sz w:val="24"/>
          <w:szCs w:val="24"/>
          <w:rtl/>
        </w:rPr>
      </w:pPr>
    </w:p>
    <w:p w:rsidR="00FE12B3" w:rsidRDefault="00FE12B3" w:rsidP="00E413BE">
      <w:pPr>
        <w:pStyle w:val="af0"/>
        <w:numPr>
          <w:ilvl w:val="0"/>
          <w:numId w:val="1"/>
        </w:numPr>
        <w:spacing w:line="360" w:lineRule="auto"/>
        <w:jc w:val="both"/>
        <w:rPr>
          <w:rFonts w:ascii="David" w:hAnsi="David" w:cs="David"/>
          <w:sz w:val="24"/>
          <w:szCs w:val="24"/>
          <w:rtl/>
        </w:rPr>
      </w:pPr>
      <w:r>
        <w:rPr>
          <w:rFonts w:ascii="David" w:hAnsi="David" w:cs="David"/>
          <w:sz w:val="24"/>
          <w:szCs w:val="24"/>
          <w:rtl/>
        </w:rPr>
        <w:t>אומנם המד</w:t>
      </w:r>
      <w:r w:rsidR="00E413BE">
        <w:rPr>
          <w:rFonts w:ascii="David" w:hAnsi="David" w:cs="David" w:hint="cs"/>
          <w:sz w:val="24"/>
          <w:szCs w:val="24"/>
          <w:rtl/>
        </w:rPr>
        <w:t>ו</w:t>
      </w:r>
      <w:r>
        <w:rPr>
          <w:rFonts w:ascii="David" w:hAnsi="David" w:cs="David"/>
          <w:sz w:val="24"/>
          <w:szCs w:val="24"/>
          <w:rtl/>
        </w:rPr>
        <w:t>בר בעניינו ביחסים משפחתיים אשר אינם מחייבים עריכת הסכמי הלוואה</w:t>
      </w:r>
      <w:r w:rsidR="00E413BE">
        <w:rPr>
          <w:rFonts w:ascii="David" w:hAnsi="David" w:cs="David" w:hint="cs"/>
          <w:sz w:val="24"/>
          <w:szCs w:val="24"/>
          <w:rtl/>
        </w:rPr>
        <w:t>.</w:t>
      </w:r>
      <w:r>
        <w:rPr>
          <w:rFonts w:ascii="David" w:hAnsi="David" w:cs="David"/>
          <w:sz w:val="24"/>
          <w:szCs w:val="24"/>
          <w:rtl/>
        </w:rPr>
        <w:t xml:space="preserve"> עם זאת, ההתנהלות הכוללת והעובדה כי מדובר בחברה משפחתית, אופן ההעברות וההחזרים, העובדה כי לא נערכו הסכמי ההלוואה</w:t>
      </w:r>
      <w:r w:rsidR="00E413BE">
        <w:rPr>
          <w:rFonts w:ascii="David" w:hAnsi="David" w:cs="David" w:hint="cs"/>
          <w:sz w:val="24"/>
          <w:szCs w:val="24"/>
          <w:rtl/>
        </w:rPr>
        <w:t>,</w:t>
      </w:r>
      <w:r>
        <w:rPr>
          <w:rFonts w:ascii="David" w:hAnsi="David" w:cs="David"/>
          <w:sz w:val="24"/>
          <w:szCs w:val="24"/>
          <w:rtl/>
        </w:rPr>
        <w:t xml:space="preserve"> על אף הודעת התובע כי קיימים יחסים עכורים בין הנתבעת לבין בני משפחתו – נותני ההלוואה, מובילים למסקנה כי אין המדובר בהלוואות שיש לאזנן במסגרת האיזון הסופי, וזאת על אף העובדה כי חשבון הצדדים היה ביתרת חובה באופן ממושך. </w:t>
      </w:r>
    </w:p>
    <w:p w:rsidR="00FE12B3" w:rsidRDefault="00FE12B3" w:rsidP="00FE12B3">
      <w:pPr>
        <w:pStyle w:val="af0"/>
        <w:spacing w:line="360" w:lineRule="auto"/>
        <w:jc w:val="both"/>
        <w:rPr>
          <w:rFonts w:ascii="David" w:hAnsi="David" w:cs="David"/>
          <w:sz w:val="24"/>
          <w:szCs w:val="24"/>
        </w:rPr>
      </w:pPr>
    </w:p>
    <w:p w:rsidR="00FE12B3" w:rsidRDefault="00E413BE" w:rsidP="00E413BE">
      <w:pPr>
        <w:pStyle w:val="af0"/>
        <w:numPr>
          <w:ilvl w:val="0"/>
          <w:numId w:val="1"/>
        </w:numPr>
        <w:spacing w:line="360" w:lineRule="auto"/>
        <w:jc w:val="both"/>
        <w:rPr>
          <w:rFonts w:ascii="David" w:hAnsi="David" w:cs="David"/>
          <w:sz w:val="24"/>
          <w:szCs w:val="24"/>
        </w:rPr>
      </w:pPr>
      <w:r>
        <w:rPr>
          <w:rFonts w:ascii="David" w:hAnsi="David" w:cs="David" w:hint="cs"/>
          <w:sz w:val="24"/>
          <w:szCs w:val="24"/>
          <w:rtl/>
        </w:rPr>
        <w:t xml:space="preserve">ועוד,  </w:t>
      </w:r>
      <w:r w:rsidR="00FE12B3">
        <w:rPr>
          <w:rFonts w:ascii="David" w:hAnsi="David" w:cs="David"/>
          <w:sz w:val="24"/>
          <w:szCs w:val="24"/>
          <w:rtl/>
        </w:rPr>
        <w:t>על אף שהליכי יישוב הסכסוך נפתחו רק בשנת 2021, ניתן לראות מההתכתבויות אשר צורפו לכתב תביע</w:t>
      </w:r>
      <w:r>
        <w:rPr>
          <w:rFonts w:ascii="David" w:hAnsi="David" w:cs="David" w:hint="cs"/>
          <w:sz w:val="24"/>
          <w:szCs w:val="24"/>
          <w:rtl/>
        </w:rPr>
        <w:t>ת</w:t>
      </w:r>
      <w:r w:rsidR="00FE12B3">
        <w:rPr>
          <w:rFonts w:ascii="David" w:hAnsi="David" w:cs="David"/>
          <w:sz w:val="24"/>
          <w:szCs w:val="24"/>
          <w:rtl/>
        </w:rPr>
        <w:t xml:space="preserve"> המזונות, כי מערכת היחסים של הצדדים חוותה קשיים לא מעטים עוד באמצע שנת 2019. </w:t>
      </w:r>
    </w:p>
    <w:p w:rsidR="00FE12B3" w:rsidRPr="00E413BE" w:rsidRDefault="00FE12B3" w:rsidP="00FE12B3">
      <w:pPr>
        <w:pStyle w:val="af0"/>
        <w:rPr>
          <w:rFonts w:ascii="David" w:hAnsi="David" w:cs="David"/>
          <w:sz w:val="24"/>
          <w:szCs w:val="24"/>
        </w:rPr>
      </w:pPr>
    </w:p>
    <w:p w:rsidR="00FE12B3" w:rsidRDefault="00E413BE" w:rsidP="00E413BE">
      <w:pPr>
        <w:pStyle w:val="af0"/>
        <w:numPr>
          <w:ilvl w:val="0"/>
          <w:numId w:val="1"/>
        </w:numPr>
        <w:spacing w:line="360" w:lineRule="auto"/>
        <w:jc w:val="both"/>
        <w:rPr>
          <w:rFonts w:ascii="David" w:hAnsi="David" w:cs="David"/>
          <w:sz w:val="24"/>
          <w:szCs w:val="24"/>
          <w:rtl/>
        </w:rPr>
      </w:pPr>
      <w:r>
        <w:rPr>
          <w:rFonts w:ascii="David" w:hAnsi="David" w:cs="David"/>
          <w:sz w:val="24"/>
          <w:szCs w:val="24"/>
          <w:rtl/>
        </w:rPr>
        <w:t xml:space="preserve">זאת ועוד, בכתב </w:t>
      </w:r>
      <w:r>
        <w:rPr>
          <w:rFonts w:ascii="David" w:hAnsi="David" w:cs="David" w:hint="cs"/>
          <w:sz w:val="24"/>
          <w:szCs w:val="24"/>
          <w:rtl/>
        </w:rPr>
        <w:t xml:space="preserve">התביעה הרכושי מציין </w:t>
      </w:r>
      <w:r>
        <w:rPr>
          <w:rFonts w:ascii="David" w:hAnsi="David" w:cs="David"/>
          <w:sz w:val="24"/>
          <w:szCs w:val="24"/>
          <w:rtl/>
        </w:rPr>
        <w:t>הא</w:t>
      </w:r>
      <w:r>
        <w:rPr>
          <w:rFonts w:ascii="David" w:hAnsi="David" w:cs="David" w:hint="cs"/>
          <w:sz w:val="24"/>
          <w:szCs w:val="24"/>
          <w:rtl/>
        </w:rPr>
        <w:t xml:space="preserve">יש, </w:t>
      </w:r>
      <w:r w:rsidR="00FE12B3">
        <w:rPr>
          <w:rFonts w:ascii="David" w:hAnsi="David" w:cs="David"/>
          <w:sz w:val="24"/>
          <w:szCs w:val="24"/>
          <w:rtl/>
        </w:rPr>
        <w:t xml:space="preserve">כי עוד כשנה לפני הגשת התובענה (כלומר שנה לפני 24.10.2021) גמלה </w:t>
      </w:r>
      <w:r>
        <w:rPr>
          <w:rFonts w:ascii="David" w:hAnsi="David" w:cs="David" w:hint="cs"/>
          <w:sz w:val="24"/>
          <w:szCs w:val="24"/>
          <w:rtl/>
        </w:rPr>
        <w:t>ב</w:t>
      </w:r>
      <w:r w:rsidR="00FE12B3">
        <w:rPr>
          <w:rFonts w:ascii="David" w:hAnsi="David" w:cs="David"/>
          <w:sz w:val="24"/>
          <w:szCs w:val="24"/>
          <w:rtl/>
        </w:rPr>
        <w:t xml:space="preserve">ליבו ההחלטה להביא </w:t>
      </w:r>
      <w:r w:rsidR="000A23D9">
        <w:rPr>
          <w:rFonts w:ascii="David" w:hAnsi="David" w:cs="David" w:hint="cs"/>
          <w:sz w:val="24"/>
          <w:szCs w:val="24"/>
          <w:rtl/>
        </w:rPr>
        <w:t xml:space="preserve">את </w:t>
      </w:r>
      <w:r w:rsidR="00FE12B3">
        <w:rPr>
          <w:rFonts w:ascii="David" w:hAnsi="David" w:cs="David"/>
          <w:sz w:val="24"/>
          <w:szCs w:val="24"/>
          <w:rtl/>
        </w:rPr>
        <w:t xml:space="preserve">נישואיו לכלל סיום, ולשם כך הוא פנה ופתח תיק בבית הדין הרבני. </w:t>
      </w:r>
    </w:p>
    <w:p w:rsidR="00FE12B3" w:rsidRDefault="00FE12B3" w:rsidP="00FE12B3">
      <w:pPr>
        <w:pStyle w:val="af0"/>
        <w:spacing w:line="360" w:lineRule="auto"/>
        <w:jc w:val="both"/>
        <w:rPr>
          <w:rFonts w:ascii="David" w:hAnsi="David" w:cs="David"/>
          <w:sz w:val="24"/>
          <w:szCs w:val="24"/>
          <w:rtl/>
        </w:rPr>
      </w:pPr>
    </w:p>
    <w:p w:rsidR="00FE12B3" w:rsidRDefault="00FE12B3" w:rsidP="00FE12B3">
      <w:pPr>
        <w:pStyle w:val="af0"/>
        <w:numPr>
          <w:ilvl w:val="0"/>
          <w:numId w:val="1"/>
        </w:numPr>
        <w:spacing w:line="360" w:lineRule="auto"/>
        <w:jc w:val="both"/>
        <w:rPr>
          <w:rFonts w:ascii="David" w:hAnsi="David" w:cs="David"/>
          <w:sz w:val="24"/>
          <w:szCs w:val="24"/>
          <w:rtl/>
        </w:rPr>
      </w:pPr>
      <w:r>
        <w:rPr>
          <w:rFonts w:ascii="David" w:hAnsi="David" w:cs="David"/>
          <w:sz w:val="24"/>
          <w:szCs w:val="24"/>
          <w:rtl/>
        </w:rPr>
        <w:t xml:space="preserve">הווה אומר, בשנת 2020 מערכת היחסים של הצדדים הייתה מעורערת עד מאוד, ותחילת הניכויים של סכומי הלוואה משנת 2020 ואילך, לא נעשתה עמוק בתוך תקופת החיים המשותפים וההרמוניים, כטענת התובע בפני המומחה. </w:t>
      </w:r>
    </w:p>
    <w:p w:rsidR="00FE12B3" w:rsidRDefault="00FE12B3" w:rsidP="00FE12B3">
      <w:pPr>
        <w:pStyle w:val="af0"/>
        <w:spacing w:line="360" w:lineRule="auto"/>
        <w:jc w:val="both"/>
        <w:rPr>
          <w:rFonts w:ascii="David" w:hAnsi="David" w:cs="David"/>
          <w:sz w:val="24"/>
          <w:szCs w:val="24"/>
        </w:rPr>
      </w:pPr>
    </w:p>
    <w:p w:rsidR="00FE12B3" w:rsidRDefault="00FE12B3" w:rsidP="00D25F6D">
      <w:pPr>
        <w:pStyle w:val="af0"/>
        <w:numPr>
          <w:ilvl w:val="0"/>
          <w:numId w:val="1"/>
        </w:numPr>
        <w:spacing w:line="360" w:lineRule="auto"/>
        <w:jc w:val="both"/>
        <w:rPr>
          <w:rFonts w:ascii="David" w:hAnsi="David" w:cs="David"/>
          <w:sz w:val="24"/>
          <w:szCs w:val="24"/>
        </w:rPr>
      </w:pPr>
      <w:r>
        <w:rPr>
          <w:rFonts w:ascii="David" w:hAnsi="David" w:cs="David"/>
          <w:sz w:val="24"/>
          <w:szCs w:val="24"/>
          <w:rtl/>
        </w:rPr>
        <w:t xml:space="preserve">במילים אחרות, אין כל קוהרנטיות בין ההלוואות אשר ניתנו לבין ההחזרים אשר נערכו, כאשר אין כל וודאות כי אלו נערכו בפועל, שכן ההחזרים המשמעותיים ביותר הינן באמצעות ניכויים עלומים מתלושי השכר של התובע כשלא מופיעים כל פרטים לצד אותם ניכויים </w:t>
      </w:r>
      <w:r>
        <w:rPr>
          <w:rFonts w:ascii="David" w:hAnsi="David" w:cs="David"/>
          <w:sz w:val="24"/>
          <w:szCs w:val="24"/>
          <w:rtl/>
        </w:rPr>
        <w:lastRenderedPageBreak/>
        <w:t xml:space="preserve">וכאשר ההלוואה אשר ניתנה על-ידי החברה/עוסק מורשה כלל לא דווחה, לא הוגדרו החזרים חודשיים מהשכר ולא </w:t>
      </w:r>
      <w:r w:rsidR="00D25F6D">
        <w:rPr>
          <w:rFonts w:ascii="David" w:hAnsi="David" w:cs="David" w:hint="cs"/>
          <w:sz w:val="24"/>
          <w:szCs w:val="24"/>
          <w:rtl/>
        </w:rPr>
        <w:t xml:space="preserve">מצוין </w:t>
      </w:r>
      <w:r>
        <w:rPr>
          <w:rFonts w:ascii="David" w:hAnsi="David" w:cs="David"/>
          <w:sz w:val="24"/>
          <w:szCs w:val="24"/>
          <w:rtl/>
        </w:rPr>
        <w:t xml:space="preserve">בתלוש </w:t>
      </w:r>
      <w:r w:rsidR="00D25F6D">
        <w:rPr>
          <w:rFonts w:ascii="David" w:hAnsi="David" w:cs="David" w:hint="cs"/>
          <w:sz w:val="24"/>
          <w:szCs w:val="24"/>
          <w:rtl/>
        </w:rPr>
        <w:t>מועד ההתחלה ו/או סיום ההחזרים</w:t>
      </w:r>
      <w:r>
        <w:rPr>
          <w:rFonts w:ascii="David" w:hAnsi="David" w:cs="David"/>
          <w:sz w:val="24"/>
          <w:szCs w:val="24"/>
          <w:rtl/>
        </w:rPr>
        <w:t>.</w:t>
      </w:r>
    </w:p>
    <w:p w:rsidR="00FE12B3" w:rsidRPr="00D25F6D" w:rsidRDefault="00FE12B3" w:rsidP="00FE12B3">
      <w:pPr>
        <w:pStyle w:val="af0"/>
        <w:spacing w:line="360" w:lineRule="auto"/>
        <w:jc w:val="both"/>
        <w:rPr>
          <w:rFonts w:ascii="David" w:hAnsi="David" w:cs="David"/>
          <w:sz w:val="24"/>
          <w:szCs w:val="24"/>
          <w:rtl/>
        </w:rPr>
      </w:pPr>
    </w:p>
    <w:p w:rsidR="00FE12B3" w:rsidRDefault="00E61309" w:rsidP="001A00B3">
      <w:pPr>
        <w:pStyle w:val="af0"/>
        <w:numPr>
          <w:ilvl w:val="0"/>
          <w:numId w:val="1"/>
        </w:numPr>
        <w:spacing w:line="360" w:lineRule="auto"/>
        <w:jc w:val="both"/>
        <w:rPr>
          <w:rFonts w:ascii="David" w:hAnsi="David" w:cs="David"/>
          <w:sz w:val="24"/>
          <w:szCs w:val="24"/>
          <w:rtl/>
        </w:rPr>
      </w:pPr>
      <w:r>
        <w:rPr>
          <w:rFonts w:ascii="David" w:hAnsi="David" w:cs="David"/>
          <w:sz w:val="24"/>
          <w:szCs w:val="24"/>
          <w:rtl/>
        </w:rPr>
        <w:t>לסיכום, א</w:t>
      </w:r>
      <w:r w:rsidR="00FE12B3">
        <w:rPr>
          <w:rFonts w:ascii="David" w:hAnsi="David" w:cs="David"/>
          <w:sz w:val="24"/>
          <w:szCs w:val="24"/>
          <w:rtl/>
        </w:rPr>
        <w:t>מנם לא עלה בידי הנתבעת להוכיח כי התובע הינו בעלים מ</w:t>
      </w:r>
      <w:r w:rsidR="001A00B3">
        <w:rPr>
          <w:rFonts w:ascii="David" w:hAnsi="David" w:cs="David"/>
          <w:sz w:val="24"/>
          <w:szCs w:val="24"/>
          <w:rtl/>
        </w:rPr>
        <w:t>שותף בחברה הרשומה על שם אחיו ר</w:t>
      </w:r>
      <w:r w:rsidR="001A00B3">
        <w:rPr>
          <w:rFonts w:ascii="David" w:hAnsi="David" w:cs="David" w:hint="cs"/>
          <w:sz w:val="24"/>
          <w:szCs w:val="24"/>
          <w:rtl/>
        </w:rPr>
        <w:t>'</w:t>
      </w:r>
      <w:r w:rsidR="00FE12B3">
        <w:rPr>
          <w:rFonts w:ascii="David" w:hAnsi="David" w:cs="David"/>
          <w:sz w:val="24"/>
          <w:szCs w:val="24"/>
          <w:rtl/>
        </w:rPr>
        <w:t xml:space="preserve"> </w:t>
      </w:r>
      <w:r w:rsidR="001A00B3">
        <w:rPr>
          <w:rFonts w:ascii="David" w:hAnsi="David" w:cs="David" w:hint="cs"/>
          <w:sz w:val="24"/>
          <w:szCs w:val="24"/>
          <w:rtl/>
        </w:rPr>
        <w:t>******</w:t>
      </w:r>
      <w:r w:rsidR="00D25F6D">
        <w:rPr>
          <w:rFonts w:ascii="David" w:hAnsi="David" w:cs="David" w:hint="cs"/>
          <w:sz w:val="24"/>
          <w:szCs w:val="24"/>
          <w:rtl/>
        </w:rPr>
        <w:t>,</w:t>
      </w:r>
      <w:r w:rsidR="00FE12B3" w:rsidRPr="009C122E">
        <w:rPr>
          <w:rFonts w:ascii="David" w:hAnsi="David" w:cs="David"/>
          <w:color w:val="4F81BD" w:themeColor="accent1"/>
          <w:sz w:val="24"/>
          <w:szCs w:val="24"/>
          <w:rtl/>
        </w:rPr>
        <w:t xml:space="preserve"> </w:t>
      </w:r>
      <w:r w:rsidR="00014628" w:rsidRPr="00014628">
        <w:rPr>
          <w:rFonts w:ascii="David" w:hAnsi="David" w:cs="David" w:hint="cs"/>
          <w:sz w:val="24"/>
          <w:szCs w:val="24"/>
          <w:rtl/>
        </w:rPr>
        <w:t>בין לפני העסקתו ובין אחריה.</w:t>
      </w:r>
      <w:r w:rsidR="00D25F6D" w:rsidRPr="00014628">
        <w:rPr>
          <w:rFonts w:ascii="David" w:hAnsi="David" w:cs="David" w:hint="cs"/>
          <w:sz w:val="24"/>
          <w:szCs w:val="24"/>
          <w:rtl/>
        </w:rPr>
        <w:t xml:space="preserve"> </w:t>
      </w:r>
      <w:r w:rsidR="00FE12B3">
        <w:rPr>
          <w:rFonts w:ascii="David" w:hAnsi="David" w:cs="David"/>
          <w:sz w:val="24"/>
          <w:szCs w:val="24"/>
          <w:rtl/>
        </w:rPr>
        <w:t>עם זאת שוכנעתי</w:t>
      </w:r>
      <w:r w:rsidR="00D25F6D">
        <w:rPr>
          <w:rFonts w:ascii="David" w:hAnsi="David" w:cs="David" w:hint="cs"/>
          <w:sz w:val="24"/>
          <w:szCs w:val="24"/>
          <w:rtl/>
        </w:rPr>
        <w:t>,</w:t>
      </w:r>
      <w:r w:rsidR="00FE12B3">
        <w:rPr>
          <w:rFonts w:ascii="David" w:hAnsi="David" w:cs="David"/>
          <w:sz w:val="24"/>
          <w:szCs w:val="24"/>
          <w:rtl/>
        </w:rPr>
        <w:t xml:space="preserve"> כי אין אמת בהחזרי ההלוואה</w:t>
      </w:r>
      <w:r w:rsidR="00D25F6D">
        <w:rPr>
          <w:rFonts w:ascii="David" w:hAnsi="David" w:cs="David" w:hint="cs"/>
          <w:sz w:val="24"/>
          <w:szCs w:val="24"/>
          <w:rtl/>
        </w:rPr>
        <w:t>,</w:t>
      </w:r>
      <w:r w:rsidR="00FE12B3">
        <w:rPr>
          <w:rFonts w:ascii="David" w:hAnsi="David" w:cs="David"/>
          <w:sz w:val="24"/>
          <w:szCs w:val="24"/>
          <w:rtl/>
        </w:rPr>
        <w:t xml:space="preserve"> אשר צוינו באופן עלום בתלוש</w:t>
      </w:r>
      <w:r w:rsidR="00D25F6D">
        <w:rPr>
          <w:rFonts w:ascii="David" w:hAnsi="David" w:cs="David" w:hint="cs"/>
          <w:sz w:val="24"/>
          <w:szCs w:val="24"/>
          <w:rtl/>
        </w:rPr>
        <w:t>י</w:t>
      </w:r>
      <w:r w:rsidR="00FE12B3">
        <w:rPr>
          <w:rFonts w:ascii="David" w:hAnsi="David" w:cs="David"/>
          <w:sz w:val="24"/>
          <w:szCs w:val="24"/>
          <w:rtl/>
        </w:rPr>
        <w:t xml:space="preserve"> השכר של התובע. </w:t>
      </w:r>
    </w:p>
    <w:p w:rsidR="00FE12B3" w:rsidRDefault="00FE12B3" w:rsidP="00FE12B3">
      <w:pPr>
        <w:pStyle w:val="af0"/>
        <w:rPr>
          <w:rFonts w:ascii="David" w:hAnsi="David" w:cs="David"/>
          <w:sz w:val="24"/>
          <w:szCs w:val="24"/>
        </w:rPr>
      </w:pPr>
    </w:p>
    <w:p w:rsidR="00FE12B3" w:rsidRDefault="00FE12B3" w:rsidP="009C122E">
      <w:pPr>
        <w:pStyle w:val="af0"/>
        <w:numPr>
          <w:ilvl w:val="0"/>
          <w:numId w:val="1"/>
        </w:numPr>
        <w:spacing w:line="360" w:lineRule="auto"/>
        <w:jc w:val="both"/>
        <w:rPr>
          <w:rFonts w:ascii="David" w:hAnsi="David" w:cs="David"/>
          <w:sz w:val="24"/>
          <w:szCs w:val="24"/>
          <w:rtl/>
        </w:rPr>
      </w:pPr>
      <w:r>
        <w:rPr>
          <w:rFonts w:ascii="David" w:hAnsi="David" w:cs="David"/>
          <w:sz w:val="24"/>
          <w:szCs w:val="24"/>
          <w:rtl/>
        </w:rPr>
        <w:t>לצד האמור, על הנתבעת לשאת בהחזרי ה</w:t>
      </w:r>
      <w:r w:rsidR="009C122E">
        <w:rPr>
          <w:rFonts w:ascii="David" w:hAnsi="David" w:cs="David" w:hint="cs"/>
          <w:sz w:val="24"/>
          <w:szCs w:val="24"/>
          <w:rtl/>
        </w:rPr>
        <w:t>כספים</w:t>
      </w:r>
      <w:r w:rsidR="00014628">
        <w:rPr>
          <w:rFonts w:ascii="David" w:hAnsi="David" w:cs="David"/>
          <w:sz w:val="24"/>
          <w:szCs w:val="24"/>
          <w:rtl/>
        </w:rPr>
        <w:t xml:space="preserve"> אשר ניתנו בפועל </w:t>
      </w:r>
      <w:r w:rsidR="00014628">
        <w:rPr>
          <w:rFonts w:ascii="David" w:hAnsi="David" w:cs="David" w:hint="cs"/>
          <w:sz w:val="24"/>
          <w:szCs w:val="24"/>
          <w:rtl/>
        </w:rPr>
        <w:t>על ידי ה</w:t>
      </w:r>
      <w:r w:rsidR="001A00B3">
        <w:rPr>
          <w:rFonts w:ascii="David" w:hAnsi="David" w:cs="David"/>
          <w:sz w:val="24"/>
          <w:szCs w:val="24"/>
          <w:rtl/>
        </w:rPr>
        <w:t>אח ג</w:t>
      </w:r>
      <w:r w:rsidR="001A00B3">
        <w:rPr>
          <w:rFonts w:ascii="David" w:hAnsi="David" w:cs="David" w:hint="cs"/>
          <w:sz w:val="24"/>
          <w:szCs w:val="24"/>
          <w:rtl/>
        </w:rPr>
        <w:t>'</w:t>
      </w:r>
      <w:r>
        <w:rPr>
          <w:rFonts w:ascii="David" w:hAnsi="David" w:cs="David"/>
          <w:sz w:val="24"/>
          <w:szCs w:val="24"/>
          <w:rtl/>
        </w:rPr>
        <w:t xml:space="preserve">, באמצעות העברה בנקאית, שכן אותם הסכומים שולמו בפועל. יובהר כבר עתה כי הנתבעת אינה נדרשת להחזיר את כל ההלוואה הנטענת, וכי הדרך בה נהגו הצדדים מלמדת על הסכמה בדבר התשלום המינורי אשר הועבר באמצעות ההעברות הבנקאיות אל מול סכום הקרן המקורי. </w:t>
      </w:r>
    </w:p>
    <w:p w:rsidR="00FE12B3" w:rsidRDefault="00FE12B3" w:rsidP="00FE12B3">
      <w:pPr>
        <w:pStyle w:val="af0"/>
        <w:rPr>
          <w:rFonts w:ascii="David" w:hAnsi="David" w:cs="David"/>
          <w:sz w:val="24"/>
          <w:szCs w:val="24"/>
        </w:rPr>
      </w:pPr>
    </w:p>
    <w:p w:rsidR="00FE12B3" w:rsidRDefault="00FE12B3" w:rsidP="00FE12B3">
      <w:pPr>
        <w:pStyle w:val="af0"/>
        <w:rPr>
          <w:rFonts w:ascii="David" w:hAnsi="David" w:cs="David"/>
          <w:sz w:val="24"/>
          <w:szCs w:val="24"/>
        </w:rPr>
      </w:pPr>
    </w:p>
    <w:p w:rsidR="00FE12B3" w:rsidRPr="00D25F6D" w:rsidRDefault="00FE12B3" w:rsidP="00D25F6D">
      <w:pPr>
        <w:pStyle w:val="af0"/>
        <w:spacing w:line="360" w:lineRule="auto"/>
        <w:rPr>
          <w:rFonts w:ascii="David" w:hAnsi="David" w:cs="David"/>
          <w:sz w:val="26"/>
          <w:szCs w:val="26"/>
          <w:rtl/>
        </w:rPr>
      </w:pPr>
      <w:r w:rsidRPr="00D25F6D">
        <w:rPr>
          <w:rFonts w:ascii="David" w:hAnsi="David" w:cs="David"/>
          <w:b/>
          <w:bCs/>
          <w:sz w:val="26"/>
          <w:szCs w:val="26"/>
          <w:u w:val="single"/>
          <w:rtl/>
        </w:rPr>
        <w:t>זמני השהות</w:t>
      </w:r>
      <w:r w:rsidRPr="00D25F6D">
        <w:rPr>
          <w:rFonts w:ascii="David" w:hAnsi="David" w:cs="David"/>
          <w:sz w:val="26"/>
          <w:szCs w:val="26"/>
          <w:rtl/>
        </w:rPr>
        <w:t>:</w:t>
      </w:r>
    </w:p>
    <w:p w:rsidR="00D25F6D" w:rsidRDefault="00D25F6D" w:rsidP="00FE12B3">
      <w:pPr>
        <w:pStyle w:val="af0"/>
        <w:rPr>
          <w:rFonts w:ascii="David" w:hAnsi="David" w:cs="David"/>
          <w:sz w:val="24"/>
          <w:szCs w:val="24"/>
          <w:rtl/>
        </w:rPr>
      </w:pPr>
    </w:p>
    <w:p w:rsidR="00FE12B3" w:rsidRDefault="00FE12B3" w:rsidP="00FE12B3">
      <w:pPr>
        <w:pStyle w:val="af0"/>
        <w:numPr>
          <w:ilvl w:val="0"/>
          <w:numId w:val="1"/>
        </w:numPr>
        <w:spacing w:line="360" w:lineRule="auto"/>
        <w:jc w:val="both"/>
        <w:rPr>
          <w:rFonts w:ascii="David" w:hAnsi="David" w:cs="David"/>
          <w:sz w:val="24"/>
          <w:szCs w:val="24"/>
          <w:rtl/>
        </w:rPr>
      </w:pPr>
      <w:r>
        <w:rPr>
          <w:rFonts w:ascii="David" w:hAnsi="David" w:cs="David"/>
          <w:sz w:val="24"/>
          <w:szCs w:val="24"/>
          <w:rtl/>
        </w:rPr>
        <w:t xml:space="preserve">כעת נעבור לדון בזמני השהות. </w:t>
      </w:r>
    </w:p>
    <w:p w:rsidR="00FE12B3" w:rsidRDefault="00FE12B3" w:rsidP="00FE12B3">
      <w:pPr>
        <w:pStyle w:val="af0"/>
        <w:spacing w:line="360" w:lineRule="auto"/>
        <w:jc w:val="both"/>
        <w:rPr>
          <w:rFonts w:ascii="David" w:hAnsi="David" w:cs="David"/>
          <w:sz w:val="24"/>
          <w:szCs w:val="24"/>
        </w:rPr>
      </w:pPr>
    </w:p>
    <w:p w:rsidR="00FE12B3" w:rsidRDefault="00FE12B3" w:rsidP="002F1ECB">
      <w:pPr>
        <w:pStyle w:val="af0"/>
        <w:numPr>
          <w:ilvl w:val="0"/>
          <w:numId w:val="1"/>
        </w:numPr>
        <w:spacing w:line="360" w:lineRule="auto"/>
        <w:jc w:val="both"/>
        <w:rPr>
          <w:rFonts w:ascii="David" w:hAnsi="David" w:cs="David"/>
          <w:sz w:val="24"/>
          <w:szCs w:val="24"/>
        </w:rPr>
      </w:pPr>
      <w:r>
        <w:rPr>
          <w:rFonts w:ascii="David" w:hAnsi="David" w:cs="David"/>
          <w:sz w:val="24"/>
          <w:szCs w:val="24"/>
          <w:rtl/>
        </w:rPr>
        <w:t xml:space="preserve">כאמור, הצדדים מקיימים זמני שהות רצופים ויציבים, לאחר מעורבות העו"ס לס"ד, </w:t>
      </w:r>
      <w:r w:rsidR="002F1ECB">
        <w:rPr>
          <w:rFonts w:ascii="David" w:hAnsi="David" w:cs="David" w:hint="cs"/>
          <w:sz w:val="24"/>
          <w:szCs w:val="24"/>
          <w:rtl/>
        </w:rPr>
        <w:t xml:space="preserve">ובזיקה להמלצות התסקיר, על פי חלוקה של </w:t>
      </w:r>
      <w:r>
        <w:rPr>
          <w:rFonts w:ascii="David" w:hAnsi="David" w:cs="David"/>
          <w:sz w:val="24"/>
          <w:szCs w:val="24"/>
          <w:rtl/>
        </w:rPr>
        <w:t xml:space="preserve">58% </w:t>
      </w:r>
      <w:r w:rsidR="002F1ECB">
        <w:rPr>
          <w:rFonts w:ascii="David" w:hAnsi="David" w:cs="David" w:hint="cs"/>
          <w:sz w:val="24"/>
          <w:szCs w:val="24"/>
          <w:rtl/>
        </w:rPr>
        <w:t xml:space="preserve">האם ו- </w:t>
      </w:r>
      <w:r>
        <w:rPr>
          <w:rFonts w:ascii="David" w:hAnsi="David" w:cs="David"/>
          <w:sz w:val="24"/>
          <w:szCs w:val="24"/>
          <w:rtl/>
        </w:rPr>
        <w:t xml:space="preserve">42% </w:t>
      </w:r>
      <w:r w:rsidR="002F1ECB">
        <w:rPr>
          <w:rFonts w:ascii="David" w:hAnsi="David" w:cs="David" w:hint="cs"/>
          <w:sz w:val="24"/>
          <w:szCs w:val="24"/>
          <w:rtl/>
        </w:rPr>
        <w:t>האב.</w:t>
      </w:r>
    </w:p>
    <w:p w:rsidR="00FE12B3" w:rsidRDefault="00FE12B3" w:rsidP="00FE12B3">
      <w:pPr>
        <w:pStyle w:val="af0"/>
        <w:rPr>
          <w:rFonts w:ascii="David" w:hAnsi="David" w:cs="David"/>
          <w:sz w:val="24"/>
          <w:szCs w:val="24"/>
        </w:rPr>
      </w:pPr>
    </w:p>
    <w:p w:rsidR="00FE12B3" w:rsidRDefault="00FE12B3" w:rsidP="002F1ECB">
      <w:pPr>
        <w:pStyle w:val="af0"/>
        <w:numPr>
          <w:ilvl w:val="0"/>
          <w:numId w:val="1"/>
        </w:numPr>
        <w:spacing w:line="360" w:lineRule="auto"/>
        <w:jc w:val="both"/>
        <w:rPr>
          <w:rFonts w:ascii="David" w:hAnsi="David" w:cs="David"/>
          <w:sz w:val="24"/>
          <w:szCs w:val="24"/>
          <w:rtl/>
        </w:rPr>
      </w:pPr>
      <w:r>
        <w:rPr>
          <w:rFonts w:ascii="David" w:hAnsi="David" w:cs="David"/>
          <w:sz w:val="24"/>
          <w:szCs w:val="24"/>
          <w:rtl/>
        </w:rPr>
        <w:t xml:space="preserve">העו"ס לס"ד הביעה עמדתה המקצועית הברורה לפיה זמני השהות היציבים המתקיימים באופן מסודר, בהתאם להסכמות הצדדים, </w:t>
      </w:r>
      <w:r w:rsidR="002F1ECB">
        <w:rPr>
          <w:rFonts w:ascii="David" w:hAnsi="David" w:cs="David" w:hint="cs"/>
          <w:sz w:val="24"/>
          <w:szCs w:val="24"/>
          <w:rtl/>
        </w:rPr>
        <w:t>ו</w:t>
      </w:r>
      <w:r>
        <w:rPr>
          <w:rFonts w:ascii="David" w:hAnsi="David" w:cs="David"/>
          <w:sz w:val="24"/>
          <w:szCs w:val="24"/>
          <w:rtl/>
        </w:rPr>
        <w:t xml:space="preserve">הם </w:t>
      </w:r>
      <w:r w:rsidR="002F1ECB">
        <w:rPr>
          <w:rFonts w:ascii="David" w:hAnsi="David" w:cs="David" w:hint="cs"/>
          <w:sz w:val="24"/>
          <w:szCs w:val="24"/>
          <w:rtl/>
        </w:rPr>
        <w:t xml:space="preserve">מיטיבים עם </w:t>
      </w:r>
      <w:r>
        <w:rPr>
          <w:rFonts w:ascii="David" w:hAnsi="David" w:cs="David"/>
          <w:sz w:val="24"/>
          <w:szCs w:val="24"/>
          <w:rtl/>
        </w:rPr>
        <w:t xml:space="preserve">הקטינים. </w:t>
      </w:r>
    </w:p>
    <w:p w:rsidR="00FE12B3" w:rsidRDefault="00FE12B3" w:rsidP="00FE12B3">
      <w:pPr>
        <w:pStyle w:val="af0"/>
        <w:rPr>
          <w:rFonts w:ascii="David" w:hAnsi="David" w:cs="David"/>
          <w:sz w:val="24"/>
          <w:szCs w:val="24"/>
        </w:rPr>
      </w:pPr>
    </w:p>
    <w:p w:rsidR="00FE12B3" w:rsidRDefault="00FE12B3" w:rsidP="002F1ECB">
      <w:pPr>
        <w:pStyle w:val="af0"/>
        <w:numPr>
          <w:ilvl w:val="0"/>
          <w:numId w:val="1"/>
        </w:numPr>
        <w:spacing w:line="360" w:lineRule="auto"/>
        <w:jc w:val="both"/>
        <w:rPr>
          <w:rFonts w:ascii="David" w:hAnsi="David" w:cs="David"/>
          <w:sz w:val="24"/>
          <w:szCs w:val="24"/>
          <w:rtl/>
        </w:rPr>
      </w:pPr>
      <w:r>
        <w:rPr>
          <w:rFonts w:ascii="David" w:hAnsi="David" w:cs="David"/>
          <w:sz w:val="24"/>
          <w:szCs w:val="24"/>
          <w:rtl/>
        </w:rPr>
        <w:t xml:space="preserve">ראה לעניין זה התסקיר מתאריך 1.8.2022: </w:t>
      </w:r>
    </w:p>
    <w:p w:rsidR="00FE12B3" w:rsidRPr="002F1ECB" w:rsidRDefault="00FE12B3" w:rsidP="002F1ECB">
      <w:pPr>
        <w:spacing w:line="360" w:lineRule="auto"/>
        <w:ind w:left="1440"/>
        <w:jc w:val="both"/>
        <w:rPr>
          <w:rFonts w:ascii="David" w:hAnsi="David"/>
          <w:b/>
          <w:bCs/>
          <w:rtl/>
        </w:rPr>
      </w:pPr>
      <w:r w:rsidRPr="002F1ECB">
        <w:rPr>
          <w:rFonts w:ascii="David" w:hAnsi="David"/>
          <w:rtl/>
        </w:rPr>
        <w:t>"</w:t>
      </w:r>
      <w:r w:rsidRPr="002F1ECB">
        <w:rPr>
          <w:rFonts w:ascii="David" w:hAnsi="David"/>
          <w:b/>
          <w:bCs/>
          <w:rtl/>
        </w:rPr>
        <w:t>לאור העובדה כי מתקיימים זמני שהות יציבים באופן מסודר אשר כוללים חלוקת חגים על פי שיתוף הפעולה והסכמות בין ההורים, עו"ס לסדרי הדין סבורה כי המשך מעורבותה מתייתרת וכן על ההורים האחריות להמשיך בקבלת המענים הטיפוליים שהוצעו</w:t>
      </w:r>
      <w:r w:rsidRPr="002F1ECB">
        <w:rPr>
          <w:rFonts w:ascii="David" w:hAnsi="David"/>
          <w:rtl/>
        </w:rPr>
        <w:t xml:space="preserve">". </w:t>
      </w:r>
    </w:p>
    <w:p w:rsidR="00FE12B3" w:rsidRDefault="00FE12B3" w:rsidP="00FE12B3">
      <w:pPr>
        <w:spacing w:line="360" w:lineRule="auto"/>
        <w:jc w:val="both"/>
        <w:rPr>
          <w:rFonts w:ascii="David" w:hAnsi="David"/>
          <w:b/>
          <w:bCs/>
          <w:rtl/>
        </w:rPr>
      </w:pPr>
    </w:p>
    <w:p w:rsidR="009A7AD7" w:rsidRPr="002F1ECB" w:rsidRDefault="009A7AD7" w:rsidP="00FE12B3">
      <w:pPr>
        <w:spacing w:line="360" w:lineRule="auto"/>
        <w:jc w:val="both"/>
        <w:rPr>
          <w:rFonts w:ascii="David" w:hAnsi="David"/>
          <w:b/>
          <w:bCs/>
          <w:rtl/>
        </w:rPr>
      </w:pPr>
    </w:p>
    <w:p w:rsidR="00FE12B3" w:rsidRDefault="00FE12B3" w:rsidP="00FE12B3">
      <w:pPr>
        <w:pStyle w:val="af0"/>
        <w:numPr>
          <w:ilvl w:val="0"/>
          <w:numId w:val="1"/>
        </w:numPr>
        <w:spacing w:line="360" w:lineRule="auto"/>
        <w:jc w:val="both"/>
        <w:rPr>
          <w:rFonts w:ascii="David" w:hAnsi="David" w:cs="David"/>
          <w:sz w:val="24"/>
          <w:szCs w:val="24"/>
          <w:rtl/>
        </w:rPr>
      </w:pPr>
      <w:r>
        <w:rPr>
          <w:rFonts w:ascii="David" w:hAnsi="David" w:cs="David"/>
          <w:sz w:val="24"/>
          <w:szCs w:val="24"/>
          <w:rtl/>
        </w:rPr>
        <w:lastRenderedPageBreak/>
        <w:t>ראה התסקיר מתאריך 7.12.2022:</w:t>
      </w:r>
    </w:p>
    <w:p w:rsidR="00FE12B3" w:rsidRDefault="00FE12B3" w:rsidP="002F1ECB">
      <w:pPr>
        <w:spacing w:line="360" w:lineRule="auto"/>
        <w:ind w:left="1440"/>
        <w:jc w:val="both"/>
        <w:rPr>
          <w:rFonts w:ascii="David" w:hAnsi="David"/>
          <w:rtl/>
        </w:rPr>
      </w:pPr>
      <w:r>
        <w:rPr>
          <w:rFonts w:ascii="David" w:hAnsi="David"/>
          <w:rtl/>
        </w:rPr>
        <w:t>"</w:t>
      </w:r>
      <w:r w:rsidRPr="002F1ECB">
        <w:rPr>
          <w:rFonts w:ascii="David" w:hAnsi="David"/>
          <w:b/>
          <w:bCs/>
          <w:rtl/>
        </w:rPr>
        <w:t>עו"ס לסדרי דין ממליצה לא לערוך כל שינוי בזמני השהות של הקטינים עם כל אחד מההורים...</w:t>
      </w:r>
      <w:r>
        <w:rPr>
          <w:rFonts w:ascii="David" w:hAnsi="David"/>
          <w:rtl/>
        </w:rPr>
        <w:t>"</w:t>
      </w:r>
      <w:r w:rsidR="002F1ECB">
        <w:rPr>
          <w:rFonts w:ascii="David" w:hAnsi="David" w:hint="cs"/>
          <w:rtl/>
        </w:rPr>
        <w:t xml:space="preserve">. </w:t>
      </w:r>
    </w:p>
    <w:p w:rsidR="00FE12B3" w:rsidRDefault="00FE12B3" w:rsidP="00FE12B3">
      <w:pPr>
        <w:spacing w:line="360" w:lineRule="auto"/>
        <w:jc w:val="both"/>
        <w:rPr>
          <w:rFonts w:ascii="David" w:hAnsi="David"/>
          <w:rtl/>
        </w:rPr>
      </w:pPr>
    </w:p>
    <w:p w:rsidR="00FE12B3" w:rsidRDefault="00FE12B3" w:rsidP="00FE12B3">
      <w:pPr>
        <w:pStyle w:val="af0"/>
        <w:numPr>
          <w:ilvl w:val="0"/>
          <w:numId w:val="1"/>
        </w:numPr>
        <w:spacing w:line="360" w:lineRule="auto"/>
        <w:jc w:val="both"/>
        <w:rPr>
          <w:rFonts w:ascii="David" w:hAnsi="David" w:cs="David"/>
          <w:sz w:val="24"/>
          <w:szCs w:val="24"/>
          <w:rtl/>
        </w:rPr>
      </w:pPr>
      <w:r>
        <w:rPr>
          <w:rFonts w:ascii="David" w:hAnsi="David" w:cs="David"/>
          <w:sz w:val="24"/>
          <w:szCs w:val="24"/>
          <w:rtl/>
        </w:rPr>
        <w:t>ראה התסקיר מתאריך 28.2.2023: "</w:t>
      </w:r>
      <w:r w:rsidRPr="002F1ECB">
        <w:rPr>
          <w:rFonts w:ascii="David" w:hAnsi="David" w:cs="David"/>
          <w:b/>
          <w:bCs/>
          <w:sz w:val="24"/>
          <w:szCs w:val="24"/>
          <w:rtl/>
        </w:rPr>
        <w:t>מתקיימים זמני שהות קבועים ויציבים לכל אחד מהם (מההורים מ.ל.) עם הקטינים...שני ההורים ציינו כי אינם מעוניינים לערוך שינויים בזמנים הקיימים...</w:t>
      </w:r>
      <w:r w:rsidRPr="002F1ECB">
        <w:rPr>
          <w:rFonts w:ascii="David" w:hAnsi="David" w:cs="David"/>
          <w:sz w:val="24"/>
          <w:szCs w:val="24"/>
          <w:rtl/>
        </w:rPr>
        <w:t>"</w:t>
      </w:r>
      <w:r w:rsidR="002F1ECB">
        <w:rPr>
          <w:rFonts w:ascii="David" w:hAnsi="David" w:cs="David" w:hint="cs"/>
          <w:sz w:val="24"/>
          <w:szCs w:val="24"/>
          <w:rtl/>
        </w:rPr>
        <w:t xml:space="preserve">.  </w:t>
      </w:r>
    </w:p>
    <w:p w:rsidR="00FE12B3" w:rsidRDefault="00FE12B3" w:rsidP="002F1ECB">
      <w:pPr>
        <w:spacing w:line="360" w:lineRule="auto"/>
        <w:ind w:firstLine="720"/>
        <w:jc w:val="both"/>
        <w:rPr>
          <w:rFonts w:ascii="David" w:hAnsi="David"/>
          <w:rtl/>
        </w:rPr>
      </w:pPr>
      <w:r>
        <w:rPr>
          <w:rFonts w:ascii="David" w:hAnsi="David"/>
          <w:rtl/>
        </w:rPr>
        <w:t xml:space="preserve">העו"ס לס"ד חזרה על עמדתה </w:t>
      </w:r>
      <w:r w:rsidR="002F1ECB">
        <w:rPr>
          <w:rFonts w:ascii="David" w:hAnsi="David" w:hint="cs"/>
          <w:rtl/>
        </w:rPr>
        <w:t xml:space="preserve">הנ"ל </w:t>
      </w:r>
      <w:r>
        <w:rPr>
          <w:rFonts w:ascii="David" w:hAnsi="David"/>
          <w:rtl/>
        </w:rPr>
        <w:t xml:space="preserve">במסגרת הדיון אשר נערך </w:t>
      </w:r>
      <w:r w:rsidR="002F1ECB">
        <w:rPr>
          <w:rFonts w:ascii="David" w:hAnsi="David" w:hint="cs"/>
          <w:rtl/>
        </w:rPr>
        <w:t xml:space="preserve">ביום </w:t>
      </w:r>
      <w:r>
        <w:rPr>
          <w:rFonts w:ascii="David" w:hAnsi="David"/>
          <w:rtl/>
        </w:rPr>
        <w:t xml:space="preserve">28.2.2023. </w:t>
      </w:r>
    </w:p>
    <w:p w:rsidR="00FE12B3" w:rsidRDefault="00FE12B3" w:rsidP="00FE12B3">
      <w:pPr>
        <w:spacing w:line="360" w:lineRule="auto"/>
        <w:jc w:val="both"/>
        <w:rPr>
          <w:rFonts w:ascii="David" w:hAnsi="David"/>
          <w:rtl/>
        </w:rPr>
      </w:pPr>
    </w:p>
    <w:p w:rsidR="00FE12B3" w:rsidRDefault="00FE12B3" w:rsidP="002F1ECB">
      <w:pPr>
        <w:pStyle w:val="af0"/>
        <w:numPr>
          <w:ilvl w:val="0"/>
          <w:numId w:val="1"/>
        </w:numPr>
        <w:spacing w:line="360" w:lineRule="auto"/>
        <w:jc w:val="both"/>
        <w:rPr>
          <w:rFonts w:ascii="David" w:hAnsi="David" w:cs="David"/>
          <w:sz w:val="24"/>
          <w:szCs w:val="24"/>
          <w:rtl/>
        </w:rPr>
      </w:pPr>
      <w:r>
        <w:rPr>
          <w:rFonts w:ascii="David" w:hAnsi="David" w:cs="David"/>
          <w:sz w:val="24"/>
          <w:szCs w:val="24"/>
          <w:rtl/>
        </w:rPr>
        <w:t>בסיכומיו טען האב</w:t>
      </w:r>
      <w:r w:rsidR="002F1ECB">
        <w:rPr>
          <w:rFonts w:ascii="David" w:hAnsi="David" w:cs="David" w:hint="cs"/>
          <w:sz w:val="24"/>
          <w:szCs w:val="24"/>
          <w:rtl/>
        </w:rPr>
        <w:t>,</w:t>
      </w:r>
      <w:r>
        <w:rPr>
          <w:rFonts w:ascii="David" w:hAnsi="David" w:cs="David"/>
          <w:sz w:val="24"/>
          <w:szCs w:val="24"/>
          <w:rtl/>
        </w:rPr>
        <w:t xml:space="preserve"> כי על אף המוצהר בתסקיר, העו"ס לס"ד לא שאלה לדעתו בקשר להמשך זמני השהות הרציפים והמוסכמים, וכי אם היה נשאל לדעתו</w:t>
      </w:r>
      <w:r w:rsidR="002F1ECB">
        <w:rPr>
          <w:rFonts w:ascii="David" w:hAnsi="David" w:cs="David" w:hint="cs"/>
          <w:sz w:val="24"/>
          <w:szCs w:val="24"/>
          <w:rtl/>
        </w:rPr>
        <w:t>,</w:t>
      </w:r>
      <w:r>
        <w:rPr>
          <w:rFonts w:ascii="David" w:hAnsi="David" w:cs="David"/>
          <w:sz w:val="24"/>
          <w:szCs w:val="24"/>
          <w:rtl/>
        </w:rPr>
        <w:t xml:space="preserve"> היה חפץ כי זמני השהות יהיו שוויוניים יותר. </w:t>
      </w:r>
    </w:p>
    <w:p w:rsidR="00FE12B3" w:rsidRDefault="00FE12B3" w:rsidP="00FE12B3">
      <w:pPr>
        <w:pStyle w:val="af0"/>
        <w:spacing w:line="360" w:lineRule="auto"/>
        <w:jc w:val="both"/>
        <w:rPr>
          <w:rFonts w:ascii="David" w:hAnsi="David" w:cs="David"/>
          <w:sz w:val="24"/>
          <w:szCs w:val="24"/>
        </w:rPr>
      </w:pPr>
    </w:p>
    <w:p w:rsidR="00FE12B3" w:rsidRDefault="00FE12B3" w:rsidP="00965B84">
      <w:pPr>
        <w:pStyle w:val="af0"/>
        <w:numPr>
          <w:ilvl w:val="0"/>
          <w:numId w:val="1"/>
        </w:numPr>
        <w:spacing w:line="360" w:lineRule="auto"/>
        <w:jc w:val="both"/>
        <w:rPr>
          <w:rFonts w:ascii="David" w:hAnsi="David" w:cs="David"/>
          <w:sz w:val="24"/>
          <w:szCs w:val="24"/>
        </w:rPr>
      </w:pPr>
      <w:r w:rsidRPr="00DC1A6A">
        <w:rPr>
          <w:rFonts w:ascii="David" w:hAnsi="David" w:cs="David"/>
          <w:sz w:val="24"/>
          <w:szCs w:val="24"/>
          <w:rtl/>
        </w:rPr>
        <w:t xml:space="preserve">ובכן, </w:t>
      </w:r>
      <w:r w:rsidR="00DC1A6A" w:rsidRPr="00DC1A6A">
        <w:rPr>
          <w:rFonts w:ascii="David" w:hAnsi="David" w:cs="David" w:hint="cs"/>
          <w:sz w:val="24"/>
          <w:szCs w:val="24"/>
          <w:rtl/>
        </w:rPr>
        <w:t xml:space="preserve">מעבר להמלצת </w:t>
      </w:r>
      <w:r w:rsidRPr="00DC1A6A">
        <w:rPr>
          <w:rFonts w:ascii="David" w:hAnsi="David" w:cs="David"/>
          <w:sz w:val="24"/>
          <w:szCs w:val="24"/>
          <w:rtl/>
        </w:rPr>
        <w:t>העו"ס לס"ד</w:t>
      </w:r>
      <w:r w:rsidR="00DC1A6A" w:rsidRPr="00DC1A6A">
        <w:rPr>
          <w:rFonts w:ascii="David" w:hAnsi="David" w:cs="David" w:hint="cs"/>
          <w:sz w:val="24"/>
          <w:szCs w:val="24"/>
          <w:rtl/>
        </w:rPr>
        <w:t xml:space="preserve"> על כי ל</w:t>
      </w:r>
      <w:r w:rsidRPr="00DC1A6A">
        <w:rPr>
          <w:rFonts w:ascii="David" w:hAnsi="David" w:cs="David"/>
          <w:sz w:val="24"/>
          <w:szCs w:val="24"/>
          <w:rtl/>
        </w:rPr>
        <w:t>טובת הקטינים</w:t>
      </w:r>
      <w:r w:rsidR="00DC1A6A" w:rsidRPr="00DC1A6A">
        <w:rPr>
          <w:rFonts w:ascii="David" w:hAnsi="David" w:cs="David" w:hint="cs"/>
          <w:sz w:val="24"/>
          <w:szCs w:val="24"/>
          <w:rtl/>
        </w:rPr>
        <w:t>,</w:t>
      </w:r>
      <w:r w:rsidRPr="00DC1A6A">
        <w:rPr>
          <w:rFonts w:ascii="David" w:hAnsi="David" w:cs="David"/>
          <w:sz w:val="24"/>
          <w:szCs w:val="24"/>
          <w:rtl/>
        </w:rPr>
        <w:t xml:space="preserve"> למען היציבות והרציפות</w:t>
      </w:r>
      <w:r w:rsidR="00DC1A6A" w:rsidRPr="00DC1A6A">
        <w:rPr>
          <w:rFonts w:ascii="David" w:hAnsi="David" w:cs="David" w:hint="cs"/>
          <w:sz w:val="24"/>
          <w:szCs w:val="24"/>
          <w:rtl/>
        </w:rPr>
        <w:t>, יש ל</w:t>
      </w:r>
      <w:r w:rsidRPr="00DC1A6A">
        <w:rPr>
          <w:rFonts w:ascii="David" w:hAnsi="David" w:cs="David"/>
          <w:sz w:val="24"/>
          <w:szCs w:val="24"/>
          <w:rtl/>
        </w:rPr>
        <w:t xml:space="preserve">שמור על זמני השהות אשר חלים באופן סדור </w:t>
      </w:r>
      <w:r w:rsidR="00DC1A6A" w:rsidRPr="00DC1A6A">
        <w:rPr>
          <w:rFonts w:ascii="David" w:hAnsi="David" w:cs="David" w:hint="cs"/>
          <w:sz w:val="24"/>
          <w:szCs w:val="24"/>
          <w:rtl/>
        </w:rPr>
        <w:t xml:space="preserve">מאז </w:t>
      </w:r>
      <w:r w:rsidRPr="00DC1A6A">
        <w:rPr>
          <w:rFonts w:ascii="David" w:hAnsi="David" w:cs="David"/>
          <w:sz w:val="24"/>
          <w:szCs w:val="24"/>
          <w:rtl/>
        </w:rPr>
        <w:t xml:space="preserve">8.12.2021, לא </w:t>
      </w:r>
      <w:r w:rsidR="00DC1A6A" w:rsidRPr="00DC1A6A">
        <w:rPr>
          <w:rFonts w:ascii="David" w:hAnsi="David" w:cs="David" w:hint="cs"/>
          <w:sz w:val="24"/>
          <w:szCs w:val="24"/>
          <w:rtl/>
        </w:rPr>
        <w:t xml:space="preserve">שוכנעתי </w:t>
      </w:r>
      <w:r w:rsidRPr="00DC1A6A">
        <w:rPr>
          <w:rFonts w:ascii="David" w:hAnsi="David" w:cs="David"/>
          <w:sz w:val="24"/>
          <w:szCs w:val="24"/>
          <w:rtl/>
        </w:rPr>
        <w:t xml:space="preserve">כי </w:t>
      </w:r>
      <w:r w:rsidR="00DC1A6A" w:rsidRPr="00DC1A6A">
        <w:rPr>
          <w:rFonts w:ascii="David" w:hAnsi="David" w:cs="David" w:hint="cs"/>
          <w:sz w:val="24"/>
          <w:szCs w:val="24"/>
          <w:rtl/>
        </w:rPr>
        <w:t xml:space="preserve">בפי האב </w:t>
      </w:r>
      <w:r w:rsidRPr="00DC1A6A">
        <w:rPr>
          <w:rFonts w:ascii="David" w:hAnsi="David" w:cs="David"/>
          <w:sz w:val="24"/>
          <w:szCs w:val="24"/>
          <w:rtl/>
        </w:rPr>
        <w:t xml:space="preserve">נסיבות ממשיות </w:t>
      </w:r>
      <w:r w:rsidR="00DC1A6A" w:rsidRPr="00DC1A6A">
        <w:rPr>
          <w:rFonts w:ascii="David" w:hAnsi="David" w:cs="David" w:hint="cs"/>
          <w:sz w:val="24"/>
          <w:szCs w:val="24"/>
          <w:rtl/>
        </w:rPr>
        <w:t xml:space="preserve">המצדיקות הכנסת </w:t>
      </w:r>
      <w:r w:rsidRPr="00DC1A6A">
        <w:rPr>
          <w:rFonts w:ascii="David" w:hAnsi="David" w:cs="David"/>
          <w:sz w:val="24"/>
          <w:szCs w:val="24"/>
          <w:rtl/>
        </w:rPr>
        <w:t xml:space="preserve">שינוי </w:t>
      </w:r>
      <w:r w:rsidR="00DC1A6A" w:rsidRPr="00DC1A6A">
        <w:rPr>
          <w:rFonts w:ascii="David" w:hAnsi="David" w:cs="David" w:hint="cs"/>
          <w:sz w:val="24"/>
          <w:szCs w:val="24"/>
          <w:rtl/>
        </w:rPr>
        <w:t>ב</w:t>
      </w:r>
      <w:r w:rsidRPr="00DC1A6A">
        <w:rPr>
          <w:rFonts w:ascii="David" w:hAnsi="David" w:cs="David"/>
          <w:sz w:val="24"/>
          <w:szCs w:val="24"/>
          <w:rtl/>
        </w:rPr>
        <w:t xml:space="preserve">זמני השהות </w:t>
      </w:r>
      <w:r w:rsidR="00DC1A6A">
        <w:rPr>
          <w:rFonts w:ascii="David" w:hAnsi="David" w:cs="David" w:hint="cs"/>
          <w:sz w:val="24"/>
          <w:szCs w:val="24"/>
          <w:rtl/>
        </w:rPr>
        <w:t xml:space="preserve">הקיימים, </w:t>
      </w:r>
      <w:r w:rsidR="00DC1A6A" w:rsidRPr="00DC1A6A">
        <w:rPr>
          <w:rFonts w:ascii="David" w:hAnsi="David" w:cs="David" w:hint="cs"/>
          <w:sz w:val="24"/>
          <w:szCs w:val="24"/>
          <w:rtl/>
        </w:rPr>
        <w:t xml:space="preserve">המיטיבים עם </w:t>
      </w:r>
      <w:r w:rsidRPr="00DC1A6A">
        <w:rPr>
          <w:rFonts w:ascii="David" w:hAnsi="David" w:cs="David"/>
          <w:sz w:val="24"/>
          <w:szCs w:val="24"/>
          <w:rtl/>
        </w:rPr>
        <w:t>הקטינים</w:t>
      </w:r>
      <w:r w:rsidR="00DC1A6A" w:rsidRPr="00DC1A6A">
        <w:rPr>
          <w:rFonts w:ascii="David" w:hAnsi="David" w:cs="David" w:hint="cs"/>
          <w:sz w:val="24"/>
          <w:szCs w:val="24"/>
          <w:rtl/>
        </w:rPr>
        <w:t xml:space="preserve"> כאמור</w:t>
      </w:r>
      <w:r w:rsidR="00DC1A6A">
        <w:rPr>
          <w:rFonts w:ascii="David" w:hAnsi="David" w:cs="David" w:hint="cs"/>
          <w:sz w:val="24"/>
          <w:szCs w:val="24"/>
          <w:rtl/>
        </w:rPr>
        <w:t>.</w:t>
      </w:r>
    </w:p>
    <w:p w:rsidR="00DC1A6A" w:rsidRPr="00DC1A6A" w:rsidRDefault="00DC1A6A" w:rsidP="00DC1A6A">
      <w:pPr>
        <w:pStyle w:val="af0"/>
        <w:rPr>
          <w:rFonts w:ascii="David" w:hAnsi="David" w:cs="David"/>
          <w:sz w:val="24"/>
          <w:szCs w:val="24"/>
          <w:rtl/>
        </w:rPr>
      </w:pPr>
    </w:p>
    <w:p w:rsidR="00FE12B3" w:rsidRPr="00DC1A6A" w:rsidRDefault="00FE12B3" w:rsidP="00FE12B3">
      <w:pPr>
        <w:spacing w:line="360" w:lineRule="auto"/>
        <w:ind w:left="720"/>
        <w:jc w:val="both"/>
        <w:rPr>
          <w:rFonts w:ascii="David" w:hAnsi="David"/>
          <w:sz w:val="26"/>
          <w:szCs w:val="26"/>
          <w:rtl/>
        </w:rPr>
      </w:pPr>
      <w:r w:rsidRPr="00DC1A6A">
        <w:rPr>
          <w:rFonts w:ascii="David" w:hAnsi="David"/>
          <w:b/>
          <w:bCs/>
          <w:sz w:val="26"/>
          <w:szCs w:val="26"/>
          <w:u w:val="single"/>
          <w:rtl/>
        </w:rPr>
        <w:t>מזונות</w:t>
      </w:r>
      <w:r w:rsidRPr="00DC1A6A">
        <w:rPr>
          <w:rFonts w:ascii="David" w:hAnsi="David"/>
          <w:sz w:val="26"/>
          <w:szCs w:val="26"/>
          <w:rtl/>
        </w:rPr>
        <w:t>:</w:t>
      </w:r>
    </w:p>
    <w:p w:rsidR="00FE12B3" w:rsidRDefault="00FE12B3" w:rsidP="00FE12B3">
      <w:pPr>
        <w:pStyle w:val="af0"/>
        <w:rPr>
          <w:rFonts w:ascii="David" w:hAnsi="David" w:cs="David"/>
          <w:sz w:val="24"/>
          <w:szCs w:val="24"/>
        </w:rPr>
      </w:pPr>
    </w:p>
    <w:p w:rsidR="00FE12B3" w:rsidRDefault="00FE12B3" w:rsidP="00FE12B3">
      <w:pPr>
        <w:pStyle w:val="af0"/>
        <w:numPr>
          <w:ilvl w:val="0"/>
          <w:numId w:val="1"/>
        </w:numPr>
        <w:spacing w:line="360" w:lineRule="auto"/>
        <w:jc w:val="both"/>
        <w:rPr>
          <w:rFonts w:ascii="David" w:hAnsi="David" w:cs="David"/>
          <w:sz w:val="24"/>
          <w:szCs w:val="24"/>
          <w:rtl/>
        </w:rPr>
      </w:pPr>
      <w:r>
        <w:rPr>
          <w:rFonts w:ascii="Calibri" w:eastAsia="Times New Roman" w:hAnsi="Calibri" w:cs="David"/>
          <w:sz w:val="24"/>
          <w:szCs w:val="24"/>
          <w:rtl/>
        </w:rPr>
        <w:t>בהתאם לסעיף 3 לחוק לתיקון דיני המשפחה (מזונות), תשי"ט – 1959 חיובו של אדם במזונות ילדיו הקטינים נקבע ונבחן בהתאם לדין האישי החל עליו.</w:t>
      </w:r>
    </w:p>
    <w:p w:rsidR="00FE12B3" w:rsidRDefault="00FE12B3" w:rsidP="00FE12B3">
      <w:pPr>
        <w:pStyle w:val="af0"/>
        <w:rPr>
          <w:rFonts w:ascii="Calibri" w:eastAsia="Times New Roman" w:hAnsi="Calibri" w:cs="David"/>
          <w:sz w:val="24"/>
          <w:szCs w:val="24"/>
        </w:rPr>
      </w:pPr>
    </w:p>
    <w:p w:rsidR="00FE12B3" w:rsidRDefault="00FE12B3" w:rsidP="00FE12B3">
      <w:pPr>
        <w:pStyle w:val="af0"/>
        <w:numPr>
          <w:ilvl w:val="0"/>
          <w:numId w:val="1"/>
        </w:numPr>
        <w:spacing w:line="360" w:lineRule="auto"/>
        <w:jc w:val="both"/>
        <w:rPr>
          <w:rFonts w:ascii="Calibri" w:eastAsia="Times New Roman" w:hAnsi="Calibri" w:cs="David"/>
          <w:sz w:val="24"/>
          <w:szCs w:val="24"/>
          <w:rtl/>
        </w:rPr>
      </w:pPr>
      <w:r>
        <w:rPr>
          <w:rFonts w:ascii="Calibri" w:eastAsia="Times New Roman" w:hAnsi="Calibri" w:cs="David"/>
          <w:sz w:val="24"/>
          <w:szCs w:val="24"/>
          <w:rtl/>
        </w:rPr>
        <w:t>במקרה דנן, שני הצדדים משתייכים לדת היהודית.</w:t>
      </w:r>
    </w:p>
    <w:p w:rsidR="00FE12B3" w:rsidRDefault="00FE12B3" w:rsidP="00FE12B3">
      <w:pPr>
        <w:pStyle w:val="af0"/>
        <w:rPr>
          <w:rFonts w:ascii="Calibri" w:eastAsia="Times New Roman" w:hAnsi="Calibri" w:cs="David"/>
          <w:sz w:val="24"/>
          <w:szCs w:val="24"/>
        </w:rPr>
      </w:pPr>
    </w:p>
    <w:p w:rsidR="00FE12B3" w:rsidRDefault="00FE12B3" w:rsidP="00FE12B3">
      <w:pPr>
        <w:pStyle w:val="af0"/>
        <w:numPr>
          <w:ilvl w:val="0"/>
          <w:numId w:val="1"/>
        </w:numPr>
        <w:spacing w:line="360" w:lineRule="auto"/>
        <w:jc w:val="both"/>
        <w:rPr>
          <w:rFonts w:ascii="Calibri" w:eastAsia="Times New Roman" w:hAnsi="Calibri" w:cs="David"/>
          <w:sz w:val="24"/>
          <w:szCs w:val="24"/>
          <w:rtl/>
        </w:rPr>
      </w:pPr>
      <w:r>
        <w:rPr>
          <w:rFonts w:ascii="Calibri" w:eastAsia="Times New Roman" w:hAnsi="Calibri" w:cs="David"/>
          <w:sz w:val="24"/>
          <w:szCs w:val="24"/>
          <w:rtl/>
        </w:rPr>
        <w:t xml:space="preserve">חובת האב </w:t>
      </w:r>
      <w:r>
        <w:rPr>
          <w:rFonts w:cs="David"/>
          <w:sz w:val="24"/>
          <w:szCs w:val="24"/>
          <w:rtl/>
        </w:rPr>
        <w:t xml:space="preserve">במזונות ילדיו עד גיל שש הינה מוחלטת ובלעדית - אבסולוטית.  </w:t>
      </w:r>
    </w:p>
    <w:p w:rsidR="00FE12B3" w:rsidRDefault="00FE12B3" w:rsidP="00FE12B3">
      <w:pPr>
        <w:pStyle w:val="af0"/>
        <w:rPr>
          <w:rFonts w:ascii="Calibri" w:eastAsia="Times New Roman" w:hAnsi="Calibri" w:cs="David"/>
          <w:sz w:val="24"/>
          <w:szCs w:val="24"/>
        </w:rPr>
      </w:pPr>
    </w:p>
    <w:p w:rsidR="00FE12B3" w:rsidRDefault="00FE12B3" w:rsidP="00FE12B3">
      <w:pPr>
        <w:pStyle w:val="af0"/>
        <w:numPr>
          <w:ilvl w:val="0"/>
          <w:numId w:val="1"/>
        </w:numPr>
        <w:spacing w:line="360" w:lineRule="auto"/>
        <w:jc w:val="both"/>
        <w:rPr>
          <w:rFonts w:cs="David"/>
          <w:sz w:val="24"/>
          <w:szCs w:val="24"/>
          <w:rtl/>
        </w:rPr>
      </w:pPr>
      <w:r>
        <w:rPr>
          <w:rFonts w:cs="David"/>
          <w:sz w:val="24"/>
          <w:szCs w:val="24"/>
          <w:rtl/>
        </w:rPr>
        <w:lastRenderedPageBreak/>
        <w:t xml:space="preserve">מגיל שש ואילך יש לפנות לאשר נקבע בהלכה הידועה והמושרשת המכונה בע"מ 919/15 </w:t>
      </w:r>
      <w:r>
        <w:rPr>
          <w:rFonts w:cs="David"/>
          <w:b/>
          <w:bCs/>
          <w:sz w:val="24"/>
          <w:szCs w:val="24"/>
          <w:u w:val="single"/>
          <w:rtl/>
        </w:rPr>
        <w:t>פלוני נ' פלונית</w:t>
      </w:r>
      <w:r>
        <w:rPr>
          <w:rFonts w:cs="David"/>
          <w:sz w:val="24"/>
          <w:szCs w:val="24"/>
          <w:rtl/>
        </w:rPr>
        <w:t xml:space="preserve"> [פורסם במאגרים המקוונים] (19.7.2017).</w:t>
      </w:r>
    </w:p>
    <w:p w:rsidR="00FE12B3" w:rsidRDefault="00FE12B3" w:rsidP="00FE12B3">
      <w:pPr>
        <w:pStyle w:val="af0"/>
        <w:spacing w:line="360" w:lineRule="auto"/>
        <w:jc w:val="both"/>
        <w:rPr>
          <w:rFonts w:cs="David"/>
          <w:sz w:val="24"/>
          <w:szCs w:val="24"/>
          <w:rtl/>
        </w:rPr>
      </w:pPr>
      <w:r>
        <w:rPr>
          <w:rFonts w:cs="David"/>
          <w:sz w:val="24"/>
          <w:szCs w:val="24"/>
          <w:rtl/>
        </w:rPr>
        <w:t xml:space="preserve">ההלכה קובעת כי יחס החלוקה בין ההורים, ביחס לקטינים </w:t>
      </w:r>
      <w:r>
        <w:rPr>
          <w:rFonts w:ascii="Calibri" w:eastAsia="Times New Roman" w:hAnsi="Calibri" w:cs="David"/>
          <w:sz w:val="24"/>
          <w:szCs w:val="24"/>
          <w:rtl/>
        </w:rPr>
        <w:t xml:space="preserve">בגילאי 6-15 וכן 15-18 יהא בהתאם ליכולותיהם הכלכליות, מכלל המקורות העומדים לרשותם (שכר עבודה ונכסים אחרים המצמיחים רווחים כדוגמת דמי שכירות ורווחי הון), חלוקת זמני השהות בפועל וכן בשקלול נסיבותיו הייחודיות של המקרה העומד לדיון. </w:t>
      </w:r>
    </w:p>
    <w:p w:rsidR="00FE12B3" w:rsidRDefault="00FE12B3" w:rsidP="00FE12B3">
      <w:pPr>
        <w:pStyle w:val="af0"/>
        <w:spacing w:line="360" w:lineRule="auto"/>
        <w:jc w:val="both"/>
        <w:rPr>
          <w:rFonts w:cs="David"/>
          <w:sz w:val="24"/>
          <w:szCs w:val="24"/>
          <w:rtl/>
        </w:rPr>
      </w:pPr>
    </w:p>
    <w:p w:rsidR="00FE12B3" w:rsidRDefault="00FE12B3" w:rsidP="00FE12B3">
      <w:pPr>
        <w:pStyle w:val="Ruller40"/>
        <w:numPr>
          <w:ilvl w:val="0"/>
          <w:numId w:val="1"/>
        </w:numPr>
        <w:rPr>
          <w:rFonts w:cs="David"/>
          <w:sz w:val="24"/>
          <w:szCs w:val="24"/>
        </w:rPr>
      </w:pPr>
      <w:r>
        <w:rPr>
          <w:rFonts w:cs="David"/>
          <w:sz w:val="24"/>
          <w:szCs w:val="24"/>
          <w:rtl/>
        </w:rPr>
        <w:t>אם כן, הקריטריונים הטעונים בחינה הינם כדלהלן:</w:t>
      </w:r>
    </w:p>
    <w:p w:rsidR="00FE12B3" w:rsidRDefault="00FE12B3" w:rsidP="00793DBD">
      <w:pPr>
        <w:pStyle w:val="Ruller40"/>
        <w:spacing w:line="240" w:lineRule="auto"/>
        <w:ind w:left="720"/>
        <w:rPr>
          <w:rFonts w:cs="David"/>
          <w:sz w:val="24"/>
          <w:szCs w:val="24"/>
        </w:rPr>
      </w:pPr>
    </w:p>
    <w:p w:rsidR="00FE12B3" w:rsidRDefault="00FE12B3" w:rsidP="00FE12B3">
      <w:pPr>
        <w:pStyle w:val="Ruller40"/>
        <w:numPr>
          <w:ilvl w:val="0"/>
          <w:numId w:val="10"/>
        </w:numPr>
        <w:rPr>
          <w:rFonts w:cs="David"/>
          <w:sz w:val="24"/>
          <w:szCs w:val="24"/>
          <w:rtl/>
        </w:rPr>
      </w:pPr>
      <w:r>
        <w:rPr>
          <w:rFonts w:cs="David"/>
          <w:sz w:val="24"/>
          <w:szCs w:val="24"/>
          <w:rtl/>
        </w:rPr>
        <w:t>חלוקת זמני השהות.</w:t>
      </w:r>
    </w:p>
    <w:p w:rsidR="00FE12B3" w:rsidRDefault="00FE12B3" w:rsidP="00793DBD">
      <w:pPr>
        <w:pStyle w:val="Ruller40"/>
        <w:numPr>
          <w:ilvl w:val="0"/>
          <w:numId w:val="10"/>
        </w:numPr>
        <w:rPr>
          <w:rFonts w:cs="David"/>
          <w:sz w:val="24"/>
          <w:szCs w:val="24"/>
        </w:rPr>
      </w:pPr>
      <w:r>
        <w:rPr>
          <w:rFonts w:cs="David"/>
          <w:sz w:val="24"/>
          <w:szCs w:val="24"/>
          <w:rtl/>
        </w:rPr>
        <w:t>צורכי הקטינ</w:t>
      </w:r>
      <w:r w:rsidR="00793DBD">
        <w:rPr>
          <w:rFonts w:cs="David" w:hint="cs"/>
          <w:sz w:val="24"/>
          <w:szCs w:val="24"/>
          <w:rtl/>
        </w:rPr>
        <w:t>ים</w:t>
      </w:r>
      <w:r>
        <w:rPr>
          <w:rFonts w:cs="David"/>
          <w:sz w:val="24"/>
          <w:szCs w:val="24"/>
          <w:rtl/>
        </w:rPr>
        <w:t xml:space="preserve"> וגובה</w:t>
      </w:r>
      <w:r w:rsidR="00793DBD">
        <w:rPr>
          <w:rFonts w:cs="David" w:hint="cs"/>
          <w:sz w:val="24"/>
          <w:szCs w:val="24"/>
          <w:rtl/>
        </w:rPr>
        <w:t>ם</w:t>
      </w:r>
      <w:r>
        <w:rPr>
          <w:rFonts w:cs="David"/>
          <w:sz w:val="24"/>
          <w:szCs w:val="24"/>
          <w:rtl/>
        </w:rPr>
        <w:t xml:space="preserve">, לרבות מדור והוצאותיו. </w:t>
      </w:r>
    </w:p>
    <w:p w:rsidR="00FE12B3" w:rsidRDefault="00FE12B3" w:rsidP="00FE12B3">
      <w:pPr>
        <w:pStyle w:val="Ruller40"/>
        <w:numPr>
          <w:ilvl w:val="0"/>
          <w:numId w:val="10"/>
        </w:numPr>
        <w:rPr>
          <w:rFonts w:cs="David"/>
          <w:sz w:val="24"/>
          <w:szCs w:val="24"/>
        </w:rPr>
      </w:pPr>
      <w:r>
        <w:rPr>
          <w:rFonts w:cs="David"/>
          <w:sz w:val="24"/>
          <w:szCs w:val="24"/>
          <w:rtl/>
        </w:rPr>
        <w:t xml:space="preserve">היכולות הכלכליות של ההורים מכלל המקורות העומדים לרשותם, תוך עריכת השוואה וקביעת היחסיות בנוגע לאיתנותם הכלכלית. </w:t>
      </w:r>
    </w:p>
    <w:p w:rsidR="00FE12B3" w:rsidRDefault="00FE12B3" w:rsidP="00793DBD">
      <w:pPr>
        <w:pStyle w:val="Ruller40"/>
        <w:spacing w:line="240" w:lineRule="auto"/>
        <w:rPr>
          <w:rFonts w:cs="David"/>
          <w:sz w:val="24"/>
          <w:szCs w:val="24"/>
        </w:rPr>
      </w:pPr>
    </w:p>
    <w:p w:rsidR="00FE12B3" w:rsidRDefault="00FE12B3" w:rsidP="00C2378B">
      <w:pPr>
        <w:pStyle w:val="Ruller40"/>
        <w:numPr>
          <w:ilvl w:val="0"/>
          <w:numId w:val="1"/>
        </w:numPr>
        <w:spacing w:line="240" w:lineRule="auto"/>
        <w:rPr>
          <w:rFonts w:cs="David"/>
          <w:sz w:val="24"/>
          <w:szCs w:val="24"/>
        </w:rPr>
      </w:pPr>
      <w:r>
        <w:rPr>
          <w:rFonts w:cs="David"/>
          <w:sz w:val="24"/>
          <w:szCs w:val="24"/>
          <w:rtl/>
        </w:rPr>
        <w:t xml:space="preserve">כעת נעבור לבחון כל אחד מהקריטריונים המפורטים לעיל. </w:t>
      </w:r>
    </w:p>
    <w:p w:rsidR="00C2378B" w:rsidRDefault="00C2378B" w:rsidP="00C2378B">
      <w:pPr>
        <w:pStyle w:val="Ruller40"/>
        <w:spacing w:line="240" w:lineRule="auto"/>
        <w:ind w:left="720"/>
        <w:rPr>
          <w:rFonts w:cs="David"/>
          <w:sz w:val="24"/>
          <w:szCs w:val="24"/>
        </w:rPr>
      </w:pPr>
    </w:p>
    <w:p w:rsidR="00FE12B3" w:rsidRDefault="008B42EA" w:rsidP="00FE12B3">
      <w:pPr>
        <w:pStyle w:val="af0"/>
        <w:numPr>
          <w:ilvl w:val="0"/>
          <w:numId w:val="1"/>
        </w:numPr>
        <w:spacing w:line="360" w:lineRule="auto"/>
        <w:jc w:val="both"/>
        <w:rPr>
          <w:rFonts w:ascii="David" w:hAnsi="David" w:cs="David"/>
          <w:sz w:val="24"/>
          <w:szCs w:val="24"/>
        </w:rPr>
      </w:pPr>
      <w:r>
        <w:rPr>
          <w:rFonts w:ascii="David" w:hAnsi="David" w:cs="David" w:hint="cs"/>
          <w:sz w:val="24"/>
          <w:szCs w:val="24"/>
          <w:rtl/>
        </w:rPr>
        <w:t>כ</w:t>
      </w:r>
      <w:r w:rsidR="00FE12B3" w:rsidRPr="00E61309">
        <w:rPr>
          <w:rFonts w:ascii="David" w:hAnsi="David" w:cs="David"/>
          <w:sz w:val="24"/>
          <w:szCs w:val="24"/>
          <w:rtl/>
        </w:rPr>
        <w:t>פי שכבר צוין בפרק ההקדמה, זמני השהות הינם בשיעור של 58% לעומת 42% לטובת האם.</w:t>
      </w:r>
    </w:p>
    <w:p w:rsidR="00C2378B" w:rsidRDefault="00C2378B" w:rsidP="00C2378B">
      <w:pPr>
        <w:pStyle w:val="af0"/>
        <w:spacing w:line="360" w:lineRule="auto"/>
        <w:jc w:val="both"/>
        <w:rPr>
          <w:rFonts w:ascii="David" w:hAnsi="David" w:cs="David"/>
          <w:sz w:val="24"/>
          <w:szCs w:val="24"/>
        </w:rPr>
      </w:pPr>
    </w:p>
    <w:p w:rsidR="00FE12B3" w:rsidRPr="00014628" w:rsidRDefault="00FE12B3" w:rsidP="00014628">
      <w:pPr>
        <w:pStyle w:val="af0"/>
        <w:numPr>
          <w:ilvl w:val="0"/>
          <w:numId w:val="1"/>
        </w:numPr>
        <w:spacing w:line="360" w:lineRule="auto"/>
        <w:jc w:val="both"/>
        <w:rPr>
          <w:rFonts w:ascii="David" w:hAnsi="David" w:cs="David"/>
          <w:sz w:val="24"/>
          <w:szCs w:val="24"/>
          <w:rtl/>
        </w:rPr>
      </w:pPr>
      <w:r w:rsidRPr="00014628">
        <w:rPr>
          <w:rFonts w:ascii="Calibri" w:hAnsi="Calibri" w:cs="David"/>
          <w:sz w:val="24"/>
          <w:szCs w:val="24"/>
          <w:rtl/>
        </w:rPr>
        <w:t xml:space="preserve">הפסיקה ביחס למזונות עברה תהפוכות רבות, כאשר אט אט </w:t>
      </w:r>
      <w:r w:rsidR="00014628" w:rsidRPr="00014628">
        <w:rPr>
          <w:rFonts w:ascii="Calibri" w:hAnsi="Calibri" w:cs="David" w:hint="cs"/>
          <w:sz w:val="24"/>
          <w:szCs w:val="24"/>
          <w:rtl/>
        </w:rPr>
        <w:t xml:space="preserve">אימצו </w:t>
      </w:r>
      <w:r w:rsidRPr="00014628">
        <w:rPr>
          <w:rFonts w:ascii="Calibri" w:hAnsi="Calibri" w:cs="David"/>
          <w:sz w:val="24"/>
          <w:szCs w:val="24"/>
          <w:rtl/>
        </w:rPr>
        <w:t xml:space="preserve">בתי המשפט את הדעה </w:t>
      </w:r>
      <w:r w:rsidR="00014628" w:rsidRPr="00014628">
        <w:rPr>
          <w:rFonts w:ascii="Calibri" w:hAnsi="Calibri" w:cs="David" w:hint="cs"/>
          <w:sz w:val="24"/>
          <w:szCs w:val="24"/>
          <w:rtl/>
        </w:rPr>
        <w:t xml:space="preserve"> הרווחת כיום </w:t>
      </w:r>
      <w:r w:rsidRPr="00014628">
        <w:rPr>
          <w:rFonts w:ascii="Calibri" w:hAnsi="Calibri" w:cs="David"/>
          <w:sz w:val="24"/>
          <w:szCs w:val="24"/>
          <w:rtl/>
        </w:rPr>
        <w:t>לפיה יש מקום להעלות את שיעור המזונות הפסוקים.</w:t>
      </w:r>
    </w:p>
    <w:p w:rsidR="00FE12B3" w:rsidRPr="00014628" w:rsidRDefault="00FE12B3" w:rsidP="00793DBD">
      <w:pPr>
        <w:pStyle w:val="af0"/>
        <w:spacing w:line="240" w:lineRule="auto"/>
        <w:jc w:val="both"/>
        <w:rPr>
          <w:rFonts w:ascii="Calibri" w:hAnsi="Calibri" w:cs="David"/>
          <w:sz w:val="24"/>
          <w:szCs w:val="24"/>
        </w:rPr>
      </w:pPr>
    </w:p>
    <w:p w:rsidR="00FE12B3" w:rsidRPr="00014628" w:rsidRDefault="00FE12B3" w:rsidP="00793DBD">
      <w:pPr>
        <w:pStyle w:val="af0"/>
        <w:numPr>
          <w:ilvl w:val="0"/>
          <w:numId w:val="1"/>
        </w:numPr>
        <w:spacing w:line="360" w:lineRule="auto"/>
        <w:jc w:val="both"/>
        <w:rPr>
          <w:rFonts w:ascii="Calibri" w:hAnsi="Calibri" w:cs="David"/>
          <w:sz w:val="24"/>
          <w:szCs w:val="24"/>
          <w:rtl/>
        </w:rPr>
      </w:pPr>
      <w:r w:rsidRPr="00014628">
        <w:rPr>
          <w:rFonts w:ascii="Calibri" w:hAnsi="Calibri" w:cs="David"/>
          <w:sz w:val="24"/>
          <w:szCs w:val="24"/>
          <w:rtl/>
        </w:rPr>
        <w:t>בית המשפט חי בתוך עמו והינו עד לעלייה המתמדת ביוקר המחייה</w:t>
      </w:r>
      <w:r w:rsidR="00793DBD" w:rsidRPr="00014628">
        <w:rPr>
          <w:rFonts w:ascii="Calibri" w:hAnsi="Calibri" w:cs="David" w:hint="cs"/>
          <w:sz w:val="24"/>
          <w:szCs w:val="24"/>
          <w:rtl/>
        </w:rPr>
        <w:t xml:space="preserve"> ובעלויות החזקת הקטינים וסיפוק מלוא צורכיהם</w:t>
      </w:r>
      <w:r w:rsidRPr="00014628">
        <w:rPr>
          <w:rFonts w:ascii="Calibri" w:hAnsi="Calibri" w:cs="David"/>
          <w:sz w:val="24"/>
          <w:szCs w:val="24"/>
          <w:rtl/>
        </w:rPr>
        <w:t>, בייחוד בחודשי הקיץ</w:t>
      </w:r>
      <w:r w:rsidR="00793DBD" w:rsidRPr="00014628">
        <w:rPr>
          <w:rFonts w:ascii="Calibri" w:hAnsi="Calibri" w:cs="David" w:hint="cs"/>
          <w:sz w:val="24"/>
          <w:szCs w:val="24"/>
          <w:rtl/>
        </w:rPr>
        <w:t>.</w:t>
      </w:r>
    </w:p>
    <w:p w:rsidR="00FE12B3" w:rsidRPr="00014628" w:rsidRDefault="00FE12B3" w:rsidP="00FE12B3">
      <w:pPr>
        <w:pStyle w:val="af0"/>
        <w:rPr>
          <w:rFonts w:ascii="Calibri" w:hAnsi="Calibri" w:cs="David"/>
          <w:sz w:val="24"/>
          <w:szCs w:val="24"/>
        </w:rPr>
      </w:pPr>
    </w:p>
    <w:p w:rsidR="00FE12B3" w:rsidRPr="00DB2C49" w:rsidRDefault="00FE12B3" w:rsidP="00014628">
      <w:pPr>
        <w:pStyle w:val="af0"/>
        <w:numPr>
          <w:ilvl w:val="0"/>
          <w:numId w:val="1"/>
        </w:numPr>
        <w:spacing w:line="360" w:lineRule="auto"/>
        <w:jc w:val="both"/>
        <w:rPr>
          <w:rFonts w:ascii="Calibri" w:hAnsi="Calibri" w:cs="David"/>
          <w:sz w:val="24"/>
          <w:szCs w:val="24"/>
        </w:rPr>
      </w:pPr>
      <w:r w:rsidRPr="00DB2C49">
        <w:rPr>
          <w:rFonts w:ascii="Calibri" w:hAnsi="Calibri" w:cs="David"/>
          <w:sz w:val="24"/>
          <w:szCs w:val="24"/>
          <w:rtl/>
        </w:rPr>
        <w:t xml:space="preserve">אם כן, יש לערוך את האיזון הראוי בין רמת ההשתכרות של הצדדים והותרת </w:t>
      </w:r>
      <w:r w:rsidR="00DB2C49" w:rsidRPr="00DB2C49">
        <w:rPr>
          <w:rFonts w:ascii="Calibri" w:hAnsi="Calibri" w:cs="David" w:hint="cs"/>
          <w:sz w:val="24"/>
          <w:szCs w:val="24"/>
          <w:rtl/>
        </w:rPr>
        <w:t xml:space="preserve">משאבים מספיקים למחייתו של </w:t>
      </w:r>
      <w:r w:rsidRPr="00DB2C49">
        <w:rPr>
          <w:rFonts w:ascii="Calibri" w:hAnsi="Calibri" w:cs="David"/>
          <w:sz w:val="24"/>
          <w:szCs w:val="24"/>
          <w:rtl/>
        </w:rPr>
        <w:t>כל הורה</w:t>
      </w:r>
      <w:r w:rsidR="00DB2C49" w:rsidRPr="00DB2C49">
        <w:rPr>
          <w:rFonts w:ascii="Calibri" w:hAnsi="Calibri" w:cs="David" w:hint="cs"/>
          <w:sz w:val="24"/>
          <w:szCs w:val="24"/>
          <w:rtl/>
        </w:rPr>
        <w:t>,</w:t>
      </w:r>
      <w:r w:rsidRPr="00DB2C49">
        <w:rPr>
          <w:rFonts w:ascii="Calibri" w:hAnsi="Calibri" w:cs="David"/>
          <w:sz w:val="24"/>
          <w:szCs w:val="24"/>
          <w:rtl/>
        </w:rPr>
        <w:t xml:space="preserve"> לצד שמירה על עיקרון העל והוא סיפוק צורכי הקטינים בצורה </w:t>
      </w:r>
      <w:r w:rsidR="00DB2C49" w:rsidRPr="00DB2C49">
        <w:rPr>
          <w:rFonts w:ascii="Calibri" w:hAnsi="Calibri" w:cs="David" w:hint="cs"/>
          <w:sz w:val="24"/>
          <w:szCs w:val="24"/>
          <w:rtl/>
        </w:rPr>
        <w:t xml:space="preserve">אופטימלית. </w:t>
      </w:r>
    </w:p>
    <w:p w:rsidR="00DB2C49" w:rsidRPr="00DB2C49" w:rsidRDefault="00DB2C49" w:rsidP="00DB2C49">
      <w:pPr>
        <w:pStyle w:val="af0"/>
        <w:spacing w:line="360" w:lineRule="auto"/>
        <w:jc w:val="both"/>
        <w:rPr>
          <w:rFonts w:ascii="Calibri" w:hAnsi="Calibri" w:cs="David"/>
          <w:sz w:val="24"/>
          <w:szCs w:val="24"/>
          <w:rtl/>
        </w:rPr>
      </w:pPr>
    </w:p>
    <w:p w:rsidR="00FE12B3" w:rsidRDefault="00FE12B3" w:rsidP="00FE12B3">
      <w:pPr>
        <w:pStyle w:val="af0"/>
        <w:numPr>
          <w:ilvl w:val="0"/>
          <w:numId w:val="1"/>
        </w:numPr>
        <w:spacing w:line="360" w:lineRule="auto"/>
        <w:jc w:val="both"/>
        <w:rPr>
          <w:rFonts w:ascii="David" w:hAnsi="David" w:cs="David"/>
          <w:sz w:val="24"/>
          <w:szCs w:val="24"/>
        </w:rPr>
      </w:pPr>
      <w:r>
        <w:rPr>
          <w:rFonts w:ascii="Calibri" w:hAnsi="Calibri" w:cs="David"/>
          <w:sz w:val="24"/>
          <w:szCs w:val="24"/>
          <w:rtl/>
        </w:rPr>
        <w:t>המזונות הבסיסיים שאינם דורשים הוכחה</w:t>
      </w:r>
      <w:r w:rsidR="00DB2C49">
        <w:rPr>
          <w:rFonts w:ascii="Calibri" w:hAnsi="Calibri" w:cs="David" w:hint="cs"/>
          <w:sz w:val="24"/>
          <w:szCs w:val="24"/>
          <w:rtl/>
        </w:rPr>
        <w:t>,</w:t>
      </w:r>
      <w:r>
        <w:rPr>
          <w:rFonts w:ascii="Calibri" w:hAnsi="Calibri" w:cs="David"/>
          <w:sz w:val="24"/>
          <w:szCs w:val="24"/>
          <w:rtl/>
        </w:rPr>
        <w:t xml:space="preserve"> עמדו בעבר על רף ממוצע של 1,500 ₪. </w:t>
      </w:r>
    </w:p>
    <w:p w:rsidR="00FE12B3" w:rsidRDefault="00FE12B3" w:rsidP="00FE12B3">
      <w:pPr>
        <w:pStyle w:val="af0"/>
        <w:spacing w:line="360" w:lineRule="auto"/>
        <w:jc w:val="both"/>
        <w:rPr>
          <w:rFonts w:ascii="David" w:hAnsi="David" w:cs="David"/>
          <w:sz w:val="24"/>
          <w:szCs w:val="24"/>
        </w:rPr>
      </w:pPr>
    </w:p>
    <w:p w:rsidR="00FE12B3" w:rsidRDefault="00FE12B3" w:rsidP="00DB2C49">
      <w:pPr>
        <w:pStyle w:val="af0"/>
        <w:numPr>
          <w:ilvl w:val="0"/>
          <w:numId w:val="1"/>
        </w:numPr>
        <w:spacing w:line="360" w:lineRule="auto"/>
        <w:jc w:val="both"/>
        <w:rPr>
          <w:rFonts w:ascii="David" w:hAnsi="David" w:cs="David"/>
          <w:sz w:val="24"/>
          <w:szCs w:val="24"/>
        </w:rPr>
      </w:pPr>
      <w:r>
        <w:rPr>
          <w:rFonts w:ascii="Calibri" w:hAnsi="Calibri" w:cs="David"/>
          <w:sz w:val="24"/>
          <w:szCs w:val="24"/>
          <w:rtl/>
        </w:rPr>
        <w:t xml:space="preserve">ברם, מחיפוש ובדיקה של פסיקה עדכנית יותר נקבע לא אחת כי יש להעמיד את המזונות הבסיסיים שאינם דורשים הוכחה על המנעד שבין 1,600-1,700 ₪. בית המשפט אינו נדרש להוכחה מדויקת של הצרכים, ובאפשרותו לקבוע את </w:t>
      </w:r>
      <w:r w:rsidR="00DB2C49">
        <w:rPr>
          <w:rFonts w:ascii="Calibri" w:hAnsi="Calibri" w:cs="David" w:hint="cs"/>
          <w:sz w:val="24"/>
          <w:szCs w:val="24"/>
          <w:rtl/>
        </w:rPr>
        <w:t xml:space="preserve">שיעור המזונות </w:t>
      </w:r>
      <w:r>
        <w:rPr>
          <w:rFonts w:ascii="Calibri" w:hAnsi="Calibri" w:cs="David"/>
          <w:sz w:val="24"/>
          <w:szCs w:val="24"/>
          <w:rtl/>
        </w:rPr>
        <w:t>על דרך האומדנה.</w:t>
      </w:r>
    </w:p>
    <w:p w:rsidR="00FE12B3" w:rsidRPr="00DB2C49" w:rsidRDefault="00FE12B3" w:rsidP="00FE12B3">
      <w:pPr>
        <w:pStyle w:val="af0"/>
        <w:rPr>
          <w:rFonts w:ascii="David" w:hAnsi="David" w:cs="David"/>
          <w:sz w:val="24"/>
          <w:szCs w:val="24"/>
        </w:rPr>
      </w:pPr>
    </w:p>
    <w:p w:rsidR="00FE12B3" w:rsidRDefault="00FE12B3" w:rsidP="00FE12B3">
      <w:pPr>
        <w:pStyle w:val="af0"/>
        <w:numPr>
          <w:ilvl w:val="0"/>
          <w:numId w:val="1"/>
        </w:numPr>
        <w:spacing w:line="360" w:lineRule="auto"/>
        <w:jc w:val="both"/>
        <w:rPr>
          <w:rFonts w:ascii="David" w:hAnsi="David" w:cs="David"/>
          <w:sz w:val="24"/>
          <w:szCs w:val="24"/>
          <w:rtl/>
        </w:rPr>
      </w:pPr>
      <w:r>
        <w:rPr>
          <w:rFonts w:ascii="Calibri" w:hAnsi="Calibri" w:cs="David"/>
          <w:sz w:val="24"/>
          <w:szCs w:val="24"/>
          <w:rtl/>
        </w:rPr>
        <w:t xml:space="preserve">ראה בהקשר האמור, עמ"ש (חי') 26409-10-18 </w:t>
      </w:r>
      <w:r>
        <w:rPr>
          <w:rFonts w:ascii="Calibri" w:hAnsi="Calibri" w:cs="David"/>
          <w:b/>
          <w:bCs/>
          <w:sz w:val="24"/>
          <w:szCs w:val="24"/>
          <w:u w:val="single"/>
          <w:rtl/>
        </w:rPr>
        <w:t>מ' ש' נ' ק' ש'</w:t>
      </w:r>
      <w:r>
        <w:rPr>
          <w:rFonts w:ascii="Calibri" w:hAnsi="Calibri" w:cs="David"/>
          <w:sz w:val="24"/>
          <w:szCs w:val="24"/>
          <w:u w:val="single"/>
          <w:rtl/>
        </w:rPr>
        <w:t xml:space="preserve"> </w:t>
      </w:r>
      <w:r>
        <w:rPr>
          <w:rFonts w:ascii="Calibri" w:hAnsi="Calibri" w:cs="David"/>
          <w:sz w:val="24"/>
          <w:szCs w:val="24"/>
          <w:rtl/>
        </w:rPr>
        <w:t xml:space="preserve">[פורסם במאגרים המקוונים] (25.7.2019): </w:t>
      </w:r>
    </w:p>
    <w:p w:rsidR="00FE12B3" w:rsidRDefault="00FE12B3" w:rsidP="00FE12B3">
      <w:pPr>
        <w:pStyle w:val="af0"/>
        <w:rPr>
          <w:rFonts w:ascii="David" w:hAnsi="David" w:cs="David"/>
          <w:b/>
          <w:bCs/>
          <w:sz w:val="24"/>
          <w:szCs w:val="24"/>
        </w:rPr>
      </w:pPr>
    </w:p>
    <w:p w:rsidR="00FE12B3" w:rsidRDefault="00FE12B3" w:rsidP="00DB2C49">
      <w:pPr>
        <w:pStyle w:val="af0"/>
        <w:spacing w:line="360" w:lineRule="auto"/>
        <w:ind w:left="1440"/>
        <w:jc w:val="both"/>
        <w:rPr>
          <w:rFonts w:ascii="David" w:hAnsi="David" w:cs="David"/>
          <w:sz w:val="24"/>
          <w:szCs w:val="24"/>
          <w:rtl/>
        </w:rPr>
      </w:pPr>
      <w:r w:rsidRPr="00DB2C49">
        <w:rPr>
          <w:rFonts w:ascii="David" w:hAnsi="David" w:cs="David"/>
          <w:sz w:val="24"/>
          <w:szCs w:val="24"/>
          <w:rtl/>
        </w:rPr>
        <w:t>"</w:t>
      </w:r>
      <w:r>
        <w:rPr>
          <w:rFonts w:ascii="David" w:hAnsi="David" w:cs="David"/>
          <w:b/>
          <w:bCs/>
          <w:sz w:val="24"/>
          <w:szCs w:val="24"/>
          <w:rtl/>
        </w:rPr>
        <w:t xml:space="preserve">ביתר פירוט, בכל הנוגע לגובה המזונות הבסיסיים שאינם דורשים הוכחה ציינו במסגרת </w:t>
      </w:r>
      <w:hyperlink r:id="rId12" w:history="1">
        <w:r>
          <w:rPr>
            <w:rStyle w:val="Hyperlink"/>
            <w:rFonts w:ascii="David" w:hAnsi="David" w:cs="David"/>
            <w:b/>
            <w:bCs/>
            <w:sz w:val="24"/>
            <w:szCs w:val="24"/>
            <w:rtl/>
          </w:rPr>
          <w:t>עמ"ש (חי') 32385-11-18</w:t>
        </w:r>
      </w:hyperlink>
      <w:r>
        <w:rPr>
          <w:rFonts w:ascii="David" w:hAnsi="David" w:cs="David"/>
          <w:b/>
          <w:bCs/>
          <w:sz w:val="24"/>
          <w:szCs w:val="24"/>
          <w:rtl/>
        </w:rPr>
        <w:t xml:space="preserve"> א' ג' נ' ר' ג' עמ' 7 [פורסם במאגרים המקוונים] </w:t>
      </w:r>
      <w:r>
        <w:rPr>
          <w:rFonts w:cs="David"/>
          <w:b/>
          <w:bCs/>
          <w:sz w:val="24"/>
          <w:szCs w:val="24"/>
          <w:rtl/>
        </w:rPr>
        <w:t xml:space="preserve">[פורסם בנבו] </w:t>
      </w:r>
      <w:r>
        <w:rPr>
          <w:rFonts w:ascii="David" w:hAnsi="David" w:cs="David"/>
          <w:b/>
          <w:bCs/>
          <w:sz w:val="24"/>
          <w:szCs w:val="24"/>
          <w:rtl/>
        </w:rPr>
        <w:t xml:space="preserve">(22.5.2019) כדלקמן: "נזכיר כי כעקרון, המזונות הבסיסיים אינם דורשים הוכחה והם מצויים בידיעתו השיפוטית של בית המשפט. לאחר בחינה סבורני כי הסכום שנפסק  - 1,600 ₪ אינו חורג מהמקובל. ראו למשל </w:t>
      </w:r>
      <w:hyperlink r:id="rId13" w:history="1">
        <w:r>
          <w:rPr>
            <w:rStyle w:val="Hyperlink"/>
            <w:rFonts w:ascii="David" w:hAnsi="David" w:cs="David"/>
            <w:b/>
            <w:bCs/>
            <w:sz w:val="24"/>
            <w:szCs w:val="24"/>
            <w:rtl/>
          </w:rPr>
          <w:t>עמ"ש (חי') 41465-10-17</w:t>
        </w:r>
      </w:hyperlink>
      <w:r>
        <w:rPr>
          <w:rFonts w:ascii="David" w:hAnsi="David" w:cs="David"/>
          <w:b/>
          <w:bCs/>
          <w:sz w:val="24"/>
          <w:szCs w:val="24"/>
          <w:rtl/>
        </w:rPr>
        <w:t xml:space="preserve"> ש' נ' ש' [פורסם במאגרים המקוונים] [פורסם בנבו] עמ' 17 (25.10.2018) שם ציינו כי "המזונות ההכרחיים של קטין ללא צרכים מיוחדים נעים על המנעד שבין 1,300 לבין 1,400 לפחות ולעיתים אף מעבר לכך..." כאשר במסגרת זו לא נכללות הוצאות בריאות או חינוך, הוצאות עבור פעילות פנאי, בילויים לרבות נסיעות וטיולים, בהתאם לרמת החיים לה הורגלו הקטינים במהלך החיים המשותפים והוצאות מדור...למעלה מן הצורך נפנה לפסיקת בתי המשפט המחוזיים מהשנים האחרונות המצדדת בהעלות הרף שאינו דורש הוכחה לכדי 1,600 – 1,700 ₪. בכגון דא הפנה בית משפט קמא ל</w:t>
      </w:r>
      <w:hyperlink r:id="rId14" w:history="1">
        <w:r>
          <w:rPr>
            <w:rStyle w:val="Hyperlink"/>
            <w:rFonts w:ascii="David" w:hAnsi="David" w:cs="David"/>
            <w:b/>
            <w:bCs/>
            <w:sz w:val="24"/>
            <w:szCs w:val="24"/>
            <w:rtl/>
          </w:rPr>
          <w:t>עמ"ש  (ת"א) 46291-01-16</w:t>
        </w:r>
      </w:hyperlink>
      <w:r>
        <w:rPr>
          <w:rFonts w:ascii="David" w:hAnsi="David" w:cs="David"/>
          <w:b/>
          <w:bCs/>
          <w:sz w:val="24"/>
          <w:szCs w:val="24"/>
          <w:rtl/>
        </w:rPr>
        <w:t xml:space="preserve"> פלונית נ' פלוני [פורסם במאגרים המקוונים] [פורסם בנבו] עמ' 10 (9.10.2017).ראו גם: </w:t>
      </w:r>
      <w:hyperlink r:id="rId15" w:history="1">
        <w:r>
          <w:rPr>
            <w:rStyle w:val="Hyperlink"/>
            <w:rFonts w:ascii="David" w:hAnsi="David" w:cs="David"/>
            <w:b/>
            <w:bCs/>
            <w:sz w:val="24"/>
            <w:szCs w:val="24"/>
            <w:rtl/>
          </w:rPr>
          <w:t>עמ"ש (ת"א) 32172-11-17</w:t>
        </w:r>
      </w:hyperlink>
      <w:r>
        <w:rPr>
          <w:rFonts w:ascii="David" w:hAnsi="David" w:cs="David"/>
          <w:b/>
          <w:bCs/>
          <w:sz w:val="24"/>
          <w:szCs w:val="24"/>
          <w:rtl/>
        </w:rPr>
        <w:t xml:space="preserve"> ע.ש (קטינה) נ' נ.ש [פורסם במאגרים המקוונים] [פורסם בנבו] עמ' 10-11 (10.1.2019) – עמדת כב' השופטת שבח לפיה הסך של 1,400 ₪ הנוהג מזה שנים קפא על שמריו למרות העלייה ביוקר המחיה והגידול בשכר הממוצע במשק, ועל כן הגיעה העת להעלות את הרף המינימלי שאינו דרוש הוכחה לכדי סך של 1,600 עד 1,700 </w:t>
      </w:r>
      <w:r>
        <w:rPr>
          <w:rFonts w:ascii="David" w:hAnsi="David" w:cs="David"/>
          <w:sz w:val="24"/>
          <w:szCs w:val="24"/>
          <w:rtl/>
        </w:rPr>
        <w:t>₪</w:t>
      </w:r>
      <w:r>
        <w:rPr>
          <w:rFonts w:ascii="David" w:hAnsi="David" w:cs="David"/>
          <w:b/>
          <w:bCs/>
          <w:sz w:val="24"/>
          <w:szCs w:val="24"/>
          <w:rtl/>
        </w:rPr>
        <w:t xml:space="preserve">"...נשוב ונזכיר: לבית המשפט הסמכות לפסוק מזונות ולקבוע את גובה צורכיהם של הקטינים, על דרך האומדנה ומבלי להיזקק להוכחה מדויקת של הצרכים, זאת בהתבסס על ניסיון חייו וידיעתו </w:t>
      </w:r>
      <w:r>
        <w:rPr>
          <w:rFonts w:ascii="David" w:hAnsi="David" w:cs="David"/>
          <w:b/>
          <w:bCs/>
          <w:sz w:val="24"/>
          <w:szCs w:val="24"/>
          <w:rtl/>
        </w:rPr>
        <w:lastRenderedPageBreak/>
        <w:t>השיפוטית. (</w:t>
      </w:r>
      <w:hyperlink r:id="rId16" w:history="1">
        <w:r>
          <w:rPr>
            <w:rStyle w:val="Hyperlink"/>
            <w:rFonts w:ascii="David" w:hAnsi="David" w:cs="David"/>
            <w:b/>
            <w:bCs/>
            <w:sz w:val="24"/>
            <w:szCs w:val="24"/>
            <w:rtl/>
          </w:rPr>
          <w:t>ע"א 687/83 מזור נ' מזור, פ"ד לח</w:t>
        </w:r>
      </w:hyperlink>
      <w:r>
        <w:rPr>
          <w:rFonts w:ascii="David" w:hAnsi="David" w:cs="David"/>
          <w:b/>
          <w:bCs/>
          <w:sz w:val="24"/>
          <w:szCs w:val="24"/>
          <w:rtl/>
        </w:rPr>
        <w:t xml:space="preserve">(3) 29 , עמ' 33 (15.7.1984); </w:t>
      </w:r>
      <w:hyperlink r:id="rId17" w:history="1">
        <w:r>
          <w:rPr>
            <w:rStyle w:val="Hyperlink"/>
            <w:rFonts w:ascii="David" w:hAnsi="David" w:cs="David"/>
            <w:b/>
            <w:bCs/>
            <w:sz w:val="24"/>
            <w:szCs w:val="24"/>
            <w:rtl/>
          </w:rPr>
          <w:t>ע"א 93/85 שגב נ' שגב, פ"ד לט</w:t>
        </w:r>
      </w:hyperlink>
      <w:r>
        <w:rPr>
          <w:rFonts w:ascii="David" w:hAnsi="David" w:cs="David"/>
          <w:b/>
          <w:bCs/>
          <w:sz w:val="24"/>
          <w:szCs w:val="24"/>
          <w:rtl/>
        </w:rPr>
        <w:t>(3) 822 עמ' 828 (31.10.1985))</w:t>
      </w:r>
      <w:r w:rsidRPr="00DB2C49">
        <w:rPr>
          <w:rFonts w:ascii="David" w:hAnsi="David" w:cs="David"/>
          <w:sz w:val="24"/>
          <w:szCs w:val="24"/>
          <w:rtl/>
        </w:rPr>
        <w:t xml:space="preserve">". </w:t>
      </w:r>
    </w:p>
    <w:p w:rsidR="00FE12B3" w:rsidRDefault="00FE12B3" w:rsidP="00FE12B3">
      <w:pPr>
        <w:spacing w:line="336" w:lineRule="auto"/>
        <w:ind w:left="1134" w:right="709"/>
        <w:jc w:val="both"/>
        <w:rPr>
          <w:rFonts w:ascii="David" w:hAnsi="David"/>
          <w:rtl/>
        </w:rPr>
      </w:pPr>
    </w:p>
    <w:p w:rsidR="00FE12B3" w:rsidRDefault="00FE12B3" w:rsidP="00FE12B3">
      <w:pPr>
        <w:pStyle w:val="af0"/>
        <w:numPr>
          <w:ilvl w:val="0"/>
          <w:numId w:val="1"/>
        </w:numPr>
        <w:spacing w:line="360" w:lineRule="auto"/>
        <w:jc w:val="both"/>
        <w:rPr>
          <w:rFonts w:ascii="Calibri" w:hAnsi="Calibri" w:cs="David"/>
          <w:sz w:val="24"/>
          <w:szCs w:val="24"/>
        </w:rPr>
      </w:pPr>
      <w:r>
        <w:rPr>
          <w:rFonts w:ascii="Calibri" w:hAnsi="Calibri" w:cs="David"/>
          <w:sz w:val="24"/>
          <w:szCs w:val="24"/>
          <w:rtl/>
        </w:rPr>
        <w:t xml:space="preserve">לא זו אף זו, בפסיקה מהעת האחרונה, כדוגמת עמ"ש (מרכז-לוד) 58574-06-20 </w:t>
      </w:r>
      <w:r>
        <w:rPr>
          <w:rFonts w:ascii="Calibri" w:hAnsi="Calibri" w:cs="David"/>
          <w:b/>
          <w:bCs/>
          <w:sz w:val="24"/>
          <w:szCs w:val="24"/>
          <w:rtl/>
        </w:rPr>
        <w:t>נ.ב. נ' מ.ב.</w:t>
      </w:r>
      <w:r>
        <w:rPr>
          <w:rFonts w:ascii="Calibri" w:hAnsi="Calibri" w:cs="David"/>
          <w:sz w:val="24"/>
          <w:szCs w:val="24"/>
          <w:rtl/>
        </w:rPr>
        <w:t>[פורסם במאגרים המקוונים] (10.3.2021) נקבע כדלהלן:</w:t>
      </w:r>
    </w:p>
    <w:p w:rsidR="00FE12B3" w:rsidRDefault="00FE12B3" w:rsidP="00DB2C49">
      <w:pPr>
        <w:spacing w:line="360" w:lineRule="auto"/>
        <w:ind w:left="1440"/>
        <w:contextualSpacing/>
        <w:jc w:val="both"/>
        <w:rPr>
          <w:rFonts w:ascii="Calibri" w:hAnsi="Calibri"/>
          <w:rtl/>
        </w:rPr>
      </w:pPr>
      <w:r>
        <w:rPr>
          <w:rFonts w:ascii="Calibri" w:hAnsi="Calibri"/>
          <w:rtl/>
        </w:rPr>
        <w:t>"</w:t>
      </w:r>
      <w:r>
        <w:rPr>
          <w:rFonts w:ascii="Calibri" w:hAnsi="Calibri"/>
          <w:b/>
          <w:bCs/>
          <w:rtl/>
        </w:rPr>
        <w:t>...הפסיקה כיום נוטה להעריך צרכי קטין מינימליים המתגורר בשני בתים בשיעורים שבין 2,250 ₪ ל- 2,500 ₪ לחודש לפחות, ללא רכיב המדור...</w:t>
      </w:r>
      <w:r>
        <w:rPr>
          <w:rFonts w:ascii="Calibri" w:hAnsi="Calibri"/>
          <w:rtl/>
        </w:rPr>
        <w:t>".</w:t>
      </w:r>
    </w:p>
    <w:p w:rsidR="00DB2C49" w:rsidRDefault="00DB2C49" w:rsidP="00DB2C49">
      <w:pPr>
        <w:spacing w:line="360" w:lineRule="auto"/>
        <w:contextualSpacing/>
        <w:jc w:val="both"/>
        <w:rPr>
          <w:rFonts w:ascii="Calibri" w:hAnsi="Calibri"/>
          <w:b/>
          <w:bCs/>
          <w:rtl/>
        </w:rPr>
      </w:pPr>
    </w:p>
    <w:p w:rsidR="00FE12B3" w:rsidRDefault="00FE12B3" w:rsidP="00C2378B">
      <w:pPr>
        <w:pStyle w:val="af0"/>
        <w:numPr>
          <w:ilvl w:val="0"/>
          <w:numId w:val="1"/>
        </w:numPr>
        <w:spacing w:line="360" w:lineRule="auto"/>
        <w:jc w:val="both"/>
        <w:rPr>
          <w:rFonts w:cs="David"/>
          <w:sz w:val="24"/>
          <w:szCs w:val="24"/>
          <w:rtl/>
        </w:rPr>
      </w:pPr>
      <w:r>
        <w:rPr>
          <w:rFonts w:cs="David"/>
          <w:sz w:val="24"/>
          <w:szCs w:val="24"/>
          <w:rtl/>
        </w:rPr>
        <w:t>בהתאם לפסיקה החדשה</w:t>
      </w:r>
      <w:r w:rsidR="00DB2C49">
        <w:rPr>
          <w:rFonts w:cs="David" w:hint="cs"/>
          <w:sz w:val="24"/>
          <w:szCs w:val="24"/>
          <w:rtl/>
        </w:rPr>
        <w:t>,</w:t>
      </w:r>
      <w:r w:rsidR="003700D2">
        <w:rPr>
          <w:rFonts w:cs="David"/>
          <w:sz w:val="24"/>
          <w:szCs w:val="24"/>
          <w:rtl/>
        </w:rPr>
        <w:t xml:space="preserve"> צ</w:t>
      </w:r>
      <w:r>
        <w:rPr>
          <w:rFonts w:cs="David"/>
          <w:sz w:val="24"/>
          <w:szCs w:val="24"/>
          <w:rtl/>
        </w:rPr>
        <w:t>רכיהם של הקטינים המחלקים את זמנם באופן שוויוני או כמעט שוויוני בין שני בתים</w:t>
      </w:r>
      <w:r w:rsidR="00DB2C49">
        <w:rPr>
          <w:rFonts w:cs="David" w:hint="cs"/>
          <w:sz w:val="24"/>
          <w:szCs w:val="24"/>
          <w:rtl/>
        </w:rPr>
        <w:t>,</w:t>
      </w:r>
      <w:r>
        <w:rPr>
          <w:rFonts w:cs="David"/>
          <w:sz w:val="24"/>
          <w:szCs w:val="24"/>
          <w:rtl/>
        </w:rPr>
        <w:t xml:space="preserve"> גבוה יותר מצרכי קטינים אשר הוריהם אינם מקיימים זמני שהות שוויוניים </w:t>
      </w:r>
      <w:r w:rsidR="003700D2">
        <w:rPr>
          <w:rFonts w:cs="David" w:hint="cs"/>
          <w:sz w:val="24"/>
          <w:szCs w:val="24"/>
          <w:rtl/>
        </w:rPr>
        <w:t xml:space="preserve">והקטינים </w:t>
      </w:r>
      <w:r>
        <w:rPr>
          <w:rFonts w:cs="David"/>
          <w:sz w:val="24"/>
          <w:szCs w:val="24"/>
          <w:rtl/>
        </w:rPr>
        <w:t>שוהים במרבית הזמן בבית עיקרי אחד אצל ההורה המרכז</w:t>
      </w:r>
      <w:r w:rsidR="00DB2C49">
        <w:rPr>
          <w:rFonts w:cs="David" w:hint="cs"/>
          <w:sz w:val="24"/>
          <w:szCs w:val="24"/>
          <w:rtl/>
        </w:rPr>
        <w:t>,</w:t>
      </w:r>
      <w:r>
        <w:rPr>
          <w:rFonts w:cs="David"/>
          <w:sz w:val="24"/>
          <w:szCs w:val="24"/>
          <w:rtl/>
        </w:rPr>
        <w:t xml:space="preserve"> הנושא במרבית הוצאותיהם. </w:t>
      </w:r>
    </w:p>
    <w:p w:rsidR="00FE12B3" w:rsidRDefault="00FE12B3" w:rsidP="00DB2C49">
      <w:pPr>
        <w:pStyle w:val="af0"/>
        <w:spacing w:line="240" w:lineRule="auto"/>
        <w:jc w:val="both"/>
        <w:rPr>
          <w:rFonts w:cs="David"/>
          <w:sz w:val="24"/>
          <w:szCs w:val="24"/>
        </w:rPr>
      </w:pPr>
    </w:p>
    <w:p w:rsidR="00FE12B3" w:rsidRDefault="00DB2C49" w:rsidP="00FE5CB9">
      <w:pPr>
        <w:pStyle w:val="af0"/>
        <w:numPr>
          <w:ilvl w:val="0"/>
          <w:numId w:val="1"/>
        </w:numPr>
        <w:spacing w:line="360" w:lineRule="auto"/>
        <w:jc w:val="both"/>
        <w:rPr>
          <w:rFonts w:cs="David"/>
          <w:sz w:val="24"/>
          <w:szCs w:val="24"/>
        </w:rPr>
      </w:pPr>
      <w:r>
        <w:rPr>
          <w:rFonts w:cs="David" w:hint="cs"/>
          <w:sz w:val="24"/>
          <w:szCs w:val="24"/>
          <w:rtl/>
        </w:rPr>
        <w:t xml:space="preserve">ובכן, בהינתן הניתוח הנ"ל, הנני מעמידה </w:t>
      </w:r>
      <w:r w:rsidR="00FE12B3">
        <w:rPr>
          <w:rFonts w:cs="David"/>
          <w:sz w:val="24"/>
          <w:szCs w:val="24"/>
          <w:rtl/>
        </w:rPr>
        <w:t xml:space="preserve">את </w:t>
      </w:r>
      <w:r w:rsidR="00B64BB8">
        <w:rPr>
          <w:rFonts w:cs="David" w:hint="cs"/>
          <w:sz w:val="24"/>
          <w:szCs w:val="24"/>
          <w:rtl/>
        </w:rPr>
        <w:t>צרכיו</w:t>
      </w:r>
      <w:r w:rsidR="00FE12B3">
        <w:rPr>
          <w:rFonts w:cs="David"/>
          <w:sz w:val="24"/>
          <w:szCs w:val="24"/>
          <w:rtl/>
        </w:rPr>
        <w:t xml:space="preserve"> </w:t>
      </w:r>
      <w:r>
        <w:rPr>
          <w:rFonts w:cs="David" w:hint="cs"/>
          <w:sz w:val="24"/>
          <w:szCs w:val="24"/>
          <w:rtl/>
        </w:rPr>
        <w:t xml:space="preserve">של כל </w:t>
      </w:r>
      <w:r w:rsidR="003700D2">
        <w:rPr>
          <w:rFonts w:cs="David" w:hint="cs"/>
          <w:sz w:val="24"/>
          <w:szCs w:val="24"/>
          <w:rtl/>
        </w:rPr>
        <w:t xml:space="preserve">קטין </w:t>
      </w:r>
      <w:r w:rsidR="00FE12B3">
        <w:rPr>
          <w:rFonts w:cs="David"/>
          <w:sz w:val="24"/>
          <w:szCs w:val="24"/>
          <w:rtl/>
        </w:rPr>
        <w:t xml:space="preserve">על </w:t>
      </w:r>
      <w:r>
        <w:rPr>
          <w:rFonts w:cs="David" w:hint="cs"/>
          <w:sz w:val="24"/>
          <w:szCs w:val="24"/>
          <w:rtl/>
        </w:rPr>
        <w:t xml:space="preserve">סך </w:t>
      </w:r>
      <w:r w:rsidR="00FC2AD5">
        <w:rPr>
          <w:rFonts w:cs="David"/>
          <w:sz w:val="24"/>
          <w:szCs w:val="24"/>
          <w:rtl/>
        </w:rPr>
        <w:t>2,000 ₪, 4,000 ₪</w:t>
      </w:r>
      <w:r w:rsidR="00FE5CB9">
        <w:rPr>
          <w:rFonts w:cs="David" w:hint="cs"/>
          <w:sz w:val="24"/>
          <w:szCs w:val="24"/>
          <w:rtl/>
        </w:rPr>
        <w:t xml:space="preserve"> עבור שני הקטינים.</w:t>
      </w:r>
      <w:r w:rsidR="00FC2AD5">
        <w:rPr>
          <w:rFonts w:cs="David" w:hint="cs"/>
          <w:sz w:val="24"/>
          <w:szCs w:val="24"/>
          <w:rtl/>
        </w:rPr>
        <w:t>.</w:t>
      </w:r>
      <w:r w:rsidR="00FE12B3">
        <w:rPr>
          <w:rFonts w:cs="David"/>
          <w:sz w:val="24"/>
          <w:szCs w:val="24"/>
          <w:rtl/>
        </w:rPr>
        <w:t xml:space="preserve"> </w:t>
      </w:r>
    </w:p>
    <w:p w:rsidR="00FE12B3" w:rsidRDefault="00FE12B3" w:rsidP="00DB2C49">
      <w:pPr>
        <w:pStyle w:val="af0"/>
        <w:spacing w:line="240" w:lineRule="auto"/>
        <w:rPr>
          <w:rFonts w:cs="David"/>
          <w:sz w:val="24"/>
          <w:szCs w:val="24"/>
        </w:rPr>
      </w:pPr>
    </w:p>
    <w:p w:rsidR="00FE12B3" w:rsidRDefault="00FE12B3" w:rsidP="00FE12B3">
      <w:pPr>
        <w:pStyle w:val="af0"/>
        <w:numPr>
          <w:ilvl w:val="0"/>
          <w:numId w:val="1"/>
        </w:numPr>
        <w:spacing w:line="360" w:lineRule="auto"/>
        <w:jc w:val="both"/>
        <w:rPr>
          <w:rFonts w:cs="David"/>
          <w:sz w:val="24"/>
          <w:szCs w:val="24"/>
          <w:rtl/>
        </w:rPr>
      </w:pPr>
      <w:r>
        <w:rPr>
          <w:rFonts w:ascii="David" w:hAnsi="David" w:cs="David"/>
          <w:sz w:val="24"/>
          <w:szCs w:val="24"/>
          <w:rtl/>
        </w:rPr>
        <w:t>לסכום זה יש להוסיף דמי מדור והוצאות מדור.</w:t>
      </w:r>
    </w:p>
    <w:p w:rsidR="00FE12B3" w:rsidRDefault="00FE12B3" w:rsidP="00FE12B3">
      <w:pPr>
        <w:pStyle w:val="af0"/>
        <w:rPr>
          <w:rFonts w:cs="David"/>
          <w:sz w:val="24"/>
          <w:szCs w:val="24"/>
        </w:rPr>
      </w:pPr>
    </w:p>
    <w:p w:rsidR="00FE12B3" w:rsidRPr="00363133" w:rsidRDefault="00FE12B3" w:rsidP="00363133">
      <w:pPr>
        <w:pStyle w:val="af0"/>
        <w:numPr>
          <w:ilvl w:val="0"/>
          <w:numId w:val="11"/>
        </w:numPr>
        <w:spacing w:line="360" w:lineRule="auto"/>
        <w:jc w:val="both"/>
        <w:rPr>
          <w:rFonts w:cs="David"/>
          <w:sz w:val="24"/>
          <w:szCs w:val="24"/>
        </w:rPr>
      </w:pPr>
      <w:r w:rsidRPr="00363133">
        <w:rPr>
          <w:rFonts w:cs="David"/>
          <w:sz w:val="24"/>
          <w:szCs w:val="24"/>
          <w:rtl/>
        </w:rPr>
        <w:t xml:space="preserve">התובע נושא בדמי שכירות </w:t>
      </w:r>
      <w:r w:rsidR="00363133" w:rsidRPr="00363133">
        <w:rPr>
          <w:rFonts w:cs="David" w:hint="cs"/>
          <w:sz w:val="24"/>
          <w:szCs w:val="24"/>
          <w:rtl/>
        </w:rPr>
        <w:t xml:space="preserve">בשיעור של </w:t>
      </w:r>
      <w:r w:rsidRPr="00363133">
        <w:rPr>
          <w:rFonts w:cs="David"/>
          <w:sz w:val="24"/>
          <w:szCs w:val="24"/>
          <w:rtl/>
        </w:rPr>
        <w:t>3,000 ₪</w:t>
      </w:r>
      <w:r w:rsidR="00363133" w:rsidRPr="00363133">
        <w:rPr>
          <w:rFonts w:cs="David" w:hint="cs"/>
          <w:sz w:val="24"/>
          <w:szCs w:val="24"/>
          <w:rtl/>
        </w:rPr>
        <w:t>.</w:t>
      </w:r>
      <w:r w:rsidR="00363133">
        <w:rPr>
          <w:rFonts w:cs="David" w:hint="cs"/>
          <w:sz w:val="24"/>
          <w:szCs w:val="24"/>
          <w:rtl/>
        </w:rPr>
        <w:t xml:space="preserve"> </w:t>
      </w:r>
      <w:r w:rsidR="00363133" w:rsidRPr="00363133">
        <w:rPr>
          <w:rFonts w:cs="David" w:hint="cs"/>
          <w:sz w:val="24"/>
          <w:szCs w:val="24"/>
          <w:rtl/>
        </w:rPr>
        <w:t xml:space="preserve">בתוספת הוצאות </w:t>
      </w:r>
      <w:r w:rsidRPr="00363133">
        <w:rPr>
          <w:rFonts w:cs="David"/>
          <w:sz w:val="24"/>
          <w:szCs w:val="24"/>
          <w:rtl/>
        </w:rPr>
        <w:t>אחזקת מדור בסך של 1,200 ₪, מתקבל סך כולל של 4,200 ₪</w:t>
      </w:r>
      <w:r w:rsidR="00363133">
        <w:rPr>
          <w:rFonts w:cs="David" w:hint="cs"/>
          <w:sz w:val="24"/>
          <w:szCs w:val="24"/>
          <w:rtl/>
        </w:rPr>
        <w:t xml:space="preserve">.  חלקם של </w:t>
      </w:r>
      <w:r w:rsidRPr="00363133">
        <w:rPr>
          <w:rFonts w:cs="David"/>
          <w:sz w:val="24"/>
          <w:szCs w:val="24"/>
          <w:rtl/>
        </w:rPr>
        <w:t xml:space="preserve">הקטינים בהוצאות המדור </w:t>
      </w:r>
      <w:r w:rsidR="00363133">
        <w:rPr>
          <w:rFonts w:cs="David" w:hint="cs"/>
          <w:sz w:val="24"/>
          <w:szCs w:val="24"/>
          <w:rtl/>
        </w:rPr>
        <w:t xml:space="preserve">(40%) הינו </w:t>
      </w:r>
      <w:r w:rsidRPr="00363133">
        <w:rPr>
          <w:rFonts w:cs="David"/>
          <w:sz w:val="24"/>
          <w:szCs w:val="24"/>
          <w:rtl/>
        </w:rPr>
        <w:t>1,680 ₪</w:t>
      </w:r>
      <w:r w:rsidR="00363133" w:rsidRPr="00363133">
        <w:rPr>
          <w:rFonts w:cs="David" w:hint="cs"/>
          <w:sz w:val="24"/>
          <w:szCs w:val="24"/>
          <w:rtl/>
        </w:rPr>
        <w:t>.</w:t>
      </w:r>
    </w:p>
    <w:p w:rsidR="00FE12B3" w:rsidRPr="00363133" w:rsidRDefault="00FE12B3" w:rsidP="00363133">
      <w:pPr>
        <w:pStyle w:val="af0"/>
        <w:spacing w:line="240" w:lineRule="auto"/>
        <w:jc w:val="both"/>
        <w:rPr>
          <w:rFonts w:cs="David"/>
          <w:sz w:val="24"/>
          <w:szCs w:val="24"/>
          <w:rtl/>
        </w:rPr>
      </w:pPr>
    </w:p>
    <w:p w:rsidR="00FE12B3" w:rsidRPr="00363133" w:rsidRDefault="00FE12B3" w:rsidP="006D6A59">
      <w:pPr>
        <w:pStyle w:val="af0"/>
        <w:numPr>
          <w:ilvl w:val="0"/>
          <w:numId w:val="11"/>
        </w:numPr>
        <w:spacing w:line="360" w:lineRule="auto"/>
        <w:jc w:val="both"/>
        <w:rPr>
          <w:rFonts w:cs="David"/>
          <w:sz w:val="24"/>
          <w:szCs w:val="24"/>
        </w:rPr>
      </w:pPr>
      <w:r w:rsidRPr="00363133">
        <w:rPr>
          <w:rFonts w:cs="David"/>
          <w:sz w:val="24"/>
          <w:szCs w:val="24"/>
          <w:rtl/>
        </w:rPr>
        <w:t xml:space="preserve">הנתבעת נושאת בדמי שכירות </w:t>
      </w:r>
      <w:r w:rsidR="00363133" w:rsidRPr="00363133">
        <w:rPr>
          <w:rFonts w:cs="David" w:hint="cs"/>
          <w:sz w:val="24"/>
          <w:szCs w:val="24"/>
          <w:rtl/>
        </w:rPr>
        <w:t xml:space="preserve">בשיעור של </w:t>
      </w:r>
      <w:r w:rsidRPr="00363133">
        <w:rPr>
          <w:rFonts w:cs="David"/>
          <w:sz w:val="24"/>
          <w:szCs w:val="24"/>
          <w:rtl/>
        </w:rPr>
        <w:t>3,200 ₪.</w:t>
      </w:r>
      <w:r w:rsidR="006D6A59">
        <w:rPr>
          <w:rFonts w:cs="David" w:hint="cs"/>
          <w:sz w:val="24"/>
          <w:szCs w:val="24"/>
          <w:rtl/>
        </w:rPr>
        <w:t xml:space="preserve"> לצד האמור מקבלת הנתבעת סיוע ממשרד הבינוי בגובה 1,090 ₪. </w:t>
      </w:r>
      <w:r w:rsidR="00363133" w:rsidRPr="00363133">
        <w:rPr>
          <w:rFonts w:cs="David" w:hint="cs"/>
          <w:sz w:val="24"/>
          <w:szCs w:val="24"/>
          <w:rtl/>
        </w:rPr>
        <w:t xml:space="preserve"> </w:t>
      </w:r>
      <w:r w:rsidRPr="00363133">
        <w:rPr>
          <w:rFonts w:cs="David"/>
          <w:sz w:val="24"/>
          <w:szCs w:val="24"/>
          <w:rtl/>
        </w:rPr>
        <w:t>לסכום זה יש להוסיף הו</w:t>
      </w:r>
      <w:r w:rsidR="006D6A59">
        <w:rPr>
          <w:rFonts w:cs="David"/>
          <w:sz w:val="24"/>
          <w:szCs w:val="24"/>
          <w:rtl/>
        </w:rPr>
        <w:t>צאות אחזקת מדור בסך של 1,200 ₪</w:t>
      </w:r>
      <w:r w:rsidR="006D6A59">
        <w:rPr>
          <w:rFonts w:cs="David" w:hint="cs"/>
          <w:sz w:val="24"/>
          <w:szCs w:val="24"/>
          <w:rtl/>
        </w:rPr>
        <w:t xml:space="preserve">. אם כן, </w:t>
      </w:r>
      <w:r w:rsidRPr="00363133">
        <w:rPr>
          <w:rFonts w:cs="David"/>
          <w:sz w:val="24"/>
          <w:szCs w:val="24"/>
          <w:rtl/>
        </w:rPr>
        <w:t xml:space="preserve">מתקבל סך כולל של </w:t>
      </w:r>
      <w:r w:rsidR="006D6A59">
        <w:rPr>
          <w:rFonts w:cs="David" w:hint="cs"/>
          <w:sz w:val="24"/>
          <w:szCs w:val="24"/>
          <w:rtl/>
        </w:rPr>
        <w:t xml:space="preserve">3,310 </w:t>
      </w:r>
      <w:r w:rsidRPr="00363133">
        <w:rPr>
          <w:rFonts w:cs="David"/>
          <w:sz w:val="24"/>
          <w:szCs w:val="24"/>
          <w:rtl/>
        </w:rPr>
        <w:t>₪</w:t>
      </w:r>
      <w:r w:rsidR="00363133">
        <w:rPr>
          <w:rFonts w:cs="David" w:hint="cs"/>
          <w:sz w:val="24"/>
          <w:szCs w:val="24"/>
          <w:rtl/>
        </w:rPr>
        <w:t xml:space="preserve">. חלקם של הקטינים (40%) הינו </w:t>
      </w:r>
      <w:r w:rsidR="006D6A59">
        <w:rPr>
          <w:rFonts w:cs="David" w:hint="cs"/>
          <w:sz w:val="24"/>
          <w:szCs w:val="24"/>
          <w:rtl/>
        </w:rPr>
        <w:t>1,324</w:t>
      </w:r>
      <w:r w:rsidRPr="00363133">
        <w:rPr>
          <w:rFonts w:cs="David"/>
          <w:sz w:val="24"/>
          <w:szCs w:val="24"/>
          <w:rtl/>
        </w:rPr>
        <w:t xml:space="preserve"> ₪. </w:t>
      </w:r>
    </w:p>
    <w:p w:rsidR="00FE12B3" w:rsidRDefault="00FE12B3" w:rsidP="00FE12B3">
      <w:pPr>
        <w:pStyle w:val="af0"/>
        <w:spacing w:line="360" w:lineRule="auto"/>
        <w:jc w:val="both"/>
        <w:rPr>
          <w:rFonts w:cs="David"/>
          <w:sz w:val="24"/>
          <w:szCs w:val="24"/>
          <w:rtl/>
        </w:rPr>
      </w:pPr>
    </w:p>
    <w:p w:rsidR="00FE12B3" w:rsidRDefault="00FE12B3" w:rsidP="006D6A59">
      <w:pPr>
        <w:pStyle w:val="af0"/>
        <w:spacing w:line="360" w:lineRule="auto"/>
        <w:jc w:val="both"/>
        <w:rPr>
          <w:rFonts w:cs="David"/>
          <w:sz w:val="24"/>
          <w:szCs w:val="24"/>
          <w:rtl/>
        </w:rPr>
      </w:pPr>
      <w:r>
        <w:rPr>
          <w:rFonts w:cs="David"/>
          <w:sz w:val="24"/>
          <w:szCs w:val="24"/>
          <w:rtl/>
        </w:rPr>
        <w:t xml:space="preserve">אם נחבר את שני הסכומים הללו נקבל סך של </w:t>
      </w:r>
      <w:r w:rsidR="006D6A59">
        <w:rPr>
          <w:rFonts w:cs="David" w:hint="cs"/>
          <w:sz w:val="24"/>
          <w:szCs w:val="24"/>
          <w:rtl/>
        </w:rPr>
        <w:t>3,004</w:t>
      </w:r>
      <w:r>
        <w:rPr>
          <w:rFonts w:cs="David"/>
          <w:sz w:val="24"/>
          <w:szCs w:val="24"/>
          <w:rtl/>
        </w:rPr>
        <w:t xml:space="preserve"> ₪ שהינם למעשה חלקם של הקטינים בהוצאות דמי המדור בשני הבתים.</w:t>
      </w:r>
    </w:p>
    <w:p w:rsidR="00FE12B3" w:rsidRDefault="00FE12B3" w:rsidP="00FE12B3">
      <w:pPr>
        <w:pStyle w:val="af0"/>
        <w:spacing w:line="360" w:lineRule="auto"/>
        <w:jc w:val="both"/>
        <w:rPr>
          <w:rFonts w:cs="David"/>
          <w:sz w:val="24"/>
          <w:szCs w:val="24"/>
          <w:rtl/>
        </w:rPr>
      </w:pPr>
    </w:p>
    <w:p w:rsidR="00FE12B3" w:rsidRDefault="00FE12B3" w:rsidP="00442AFD">
      <w:pPr>
        <w:pStyle w:val="af0"/>
        <w:spacing w:line="360" w:lineRule="auto"/>
        <w:jc w:val="both"/>
        <w:rPr>
          <w:rFonts w:cs="David"/>
          <w:sz w:val="24"/>
          <w:szCs w:val="24"/>
          <w:rtl/>
        </w:rPr>
      </w:pPr>
      <w:r>
        <w:rPr>
          <w:rFonts w:cs="David"/>
          <w:sz w:val="24"/>
          <w:szCs w:val="24"/>
          <w:rtl/>
        </w:rPr>
        <w:lastRenderedPageBreak/>
        <w:t>על הנתבע לשאת ב- 6</w:t>
      </w:r>
      <w:r w:rsidR="00442AFD">
        <w:rPr>
          <w:rFonts w:cs="David" w:hint="cs"/>
          <w:sz w:val="24"/>
          <w:szCs w:val="24"/>
          <w:rtl/>
        </w:rPr>
        <w:t>3</w:t>
      </w:r>
      <w:r>
        <w:rPr>
          <w:rFonts w:cs="David"/>
          <w:sz w:val="24"/>
          <w:szCs w:val="24"/>
          <w:rtl/>
        </w:rPr>
        <w:t xml:space="preserve">% הנגזרים משיעור ההכנסה שלו (כפי שיפורט בהמשך). </w:t>
      </w:r>
    </w:p>
    <w:p w:rsidR="00FE12B3" w:rsidRDefault="00FE12B3" w:rsidP="00442AFD">
      <w:pPr>
        <w:pStyle w:val="af0"/>
        <w:spacing w:line="360" w:lineRule="auto"/>
        <w:jc w:val="both"/>
        <w:rPr>
          <w:rFonts w:cs="David"/>
          <w:sz w:val="24"/>
          <w:szCs w:val="24"/>
          <w:rtl/>
        </w:rPr>
      </w:pPr>
      <w:r>
        <w:rPr>
          <w:rFonts w:cs="David"/>
          <w:sz w:val="24"/>
          <w:szCs w:val="24"/>
          <w:rtl/>
        </w:rPr>
        <w:t xml:space="preserve">כלומר, </w:t>
      </w:r>
      <w:r w:rsidR="006D6A59">
        <w:rPr>
          <w:rFonts w:cs="David" w:hint="cs"/>
          <w:sz w:val="24"/>
          <w:szCs w:val="24"/>
          <w:rtl/>
        </w:rPr>
        <w:t>3,004</w:t>
      </w:r>
      <w:r>
        <w:rPr>
          <w:rFonts w:cs="David"/>
          <w:sz w:val="24"/>
          <w:szCs w:val="24"/>
          <w:rtl/>
        </w:rPr>
        <w:t xml:space="preserve"> ₪ </w:t>
      </w:r>
      <w:r>
        <w:rPr>
          <w:rFonts w:cs="David"/>
          <w:sz w:val="24"/>
          <w:szCs w:val="24"/>
        </w:rPr>
        <w:t>X</w:t>
      </w:r>
      <w:r>
        <w:rPr>
          <w:rFonts w:cs="David"/>
          <w:sz w:val="24"/>
          <w:szCs w:val="24"/>
          <w:rtl/>
        </w:rPr>
        <w:t xml:space="preserve"> 6</w:t>
      </w:r>
      <w:r w:rsidR="00442AFD">
        <w:rPr>
          <w:rFonts w:cs="David" w:hint="cs"/>
          <w:sz w:val="24"/>
          <w:szCs w:val="24"/>
          <w:rtl/>
        </w:rPr>
        <w:t>3</w:t>
      </w:r>
      <w:r>
        <w:rPr>
          <w:rFonts w:cs="David"/>
          <w:sz w:val="24"/>
          <w:szCs w:val="24"/>
          <w:rtl/>
        </w:rPr>
        <w:t xml:space="preserve">% = </w:t>
      </w:r>
      <w:r w:rsidR="00442AFD">
        <w:rPr>
          <w:rFonts w:cs="David" w:hint="cs"/>
          <w:sz w:val="24"/>
          <w:szCs w:val="24"/>
          <w:rtl/>
        </w:rPr>
        <w:t>1,893</w:t>
      </w:r>
      <w:r>
        <w:rPr>
          <w:rFonts w:cs="David"/>
          <w:sz w:val="24"/>
          <w:szCs w:val="24"/>
          <w:rtl/>
        </w:rPr>
        <w:t xml:space="preserve"> ₪ במעוגל. </w:t>
      </w:r>
    </w:p>
    <w:p w:rsidR="00FE12B3" w:rsidRDefault="00FE12B3" w:rsidP="00FE12B3">
      <w:pPr>
        <w:pStyle w:val="af0"/>
        <w:spacing w:line="360" w:lineRule="auto"/>
        <w:jc w:val="both"/>
        <w:rPr>
          <w:rFonts w:cs="David"/>
          <w:sz w:val="24"/>
          <w:szCs w:val="24"/>
          <w:rtl/>
        </w:rPr>
      </w:pPr>
    </w:p>
    <w:p w:rsidR="00FE12B3" w:rsidRDefault="00FE12B3" w:rsidP="00FE12B3">
      <w:pPr>
        <w:pStyle w:val="af0"/>
        <w:numPr>
          <w:ilvl w:val="0"/>
          <w:numId w:val="1"/>
        </w:numPr>
        <w:spacing w:line="360" w:lineRule="auto"/>
        <w:jc w:val="both"/>
        <w:rPr>
          <w:rFonts w:cs="David"/>
          <w:sz w:val="24"/>
          <w:szCs w:val="24"/>
          <w:rtl/>
        </w:rPr>
      </w:pPr>
      <w:r>
        <w:rPr>
          <w:rFonts w:cs="David"/>
          <w:sz w:val="24"/>
          <w:szCs w:val="24"/>
          <w:rtl/>
        </w:rPr>
        <w:t>כעת נעבור לדון בפערי ההשתכרות בין הצדדים.</w:t>
      </w:r>
    </w:p>
    <w:p w:rsidR="00FE12B3" w:rsidRDefault="00FE12B3" w:rsidP="00363133">
      <w:pPr>
        <w:pStyle w:val="af0"/>
        <w:spacing w:line="240" w:lineRule="auto"/>
        <w:jc w:val="both"/>
        <w:rPr>
          <w:rFonts w:cs="David"/>
          <w:sz w:val="24"/>
          <w:szCs w:val="24"/>
        </w:rPr>
      </w:pPr>
    </w:p>
    <w:p w:rsidR="00FE12B3" w:rsidRDefault="00FE12B3" w:rsidP="00FE12B3">
      <w:pPr>
        <w:pStyle w:val="af0"/>
        <w:numPr>
          <w:ilvl w:val="0"/>
          <w:numId w:val="1"/>
        </w:numPr>
        <w:spacing w:line="360" w:lineRule="auto"/>
        <w:jc w:val="both"/>
        <w:rPr>
          <w:rFonts w:cs="David"/>
          <w:sz w:val="24"/>
          <w:szCs w:val="24"/>
        </w:rPr>
      </w:pPr>
      <w:r>
        <w:rPr>
          <w:rFonts w:cs="David"/>
          <w:sz w:val="24"/>
          <w:szCs w:val="24"/>
          <w:rtl/>
        </w:rPr>
        <w:t xml:space="preserve">בין הצדדים קיימים פערי השתכרות לא מבוטלים. </w:t>
      </w:r>
    </w:p>
    <w:p w:rsidR="00FE12B3" w:rsidRDefault="00FE12B3" w:rsidP="00363133">
      <w:pPr>
        <w:pStyle w:val="af0"/>
        <w:spacing w:line="240" w:lineRule="auto"/>
        <w:rPr>
          <w:rFonts w:cs="David"/>
          <w:sz w:val="24"/>
          <w:szCs w:val="24"/>
        </w:rPr>
      </w:pPr>
    </w:p>
    <w:p w:rsidR="00FE12B3" w:rsidRDefault="00FE12B3" w:rsidP="00FE12B3">
      <w:pPr>
        <w:pStyle w:val="af0"/>
        <w:numPr>
          <w:ilvl w:val="0"/>
          <w:numId w:val="1"/>
        </w:numPr>
        <w:spacing w:line="360" w:lineRule="auto"/>
        <w:jc w:val="both"/>
        <w:rPr>
          <w:rFonts w:cs="David"/>
          <w:sz w:val="24"/>
          <w:szCs w:val="24"/>
          <w:rtl/>
        </w:rPr>
      </w:pPr>
      <w:r w:rsidRPr="00E61309">
        <w:rPr>
          <w:rFonts w:cs="David"/>
          <w:sz w:val="24"/>
          <w:szCs w:val="24"/>
          <w:rtl/>
        </w:rPr>
        <w:t xml:space="preserve">התובע עובד בחברה המשפחתית </w:t>
      </w:r>
      <w:r>
        <w:rPr>
          <w:rFonts w:cs="David"/>
          <w:sz w:val="24"/>
          <w:szCs w:val="24"/>
          <w:rtl/>
        </w:rPr>
        <w:t>ומשתכר בממוצע 10,607 ₪ (ברוטו בהפחתת ניכויי חובה). השתכרות זו אינה לוקחת בחשבון את ההטבה המשמעותית בדמות החזקת רכב בסכומים גבוהים העולים כדי 3,030 ₪ בגילום המס.</w:t>
      </w:r>
    </w:p>
    <w:p w:rsidR="00363133" w:rsidRDefault="00363133" w:rsidP="00363133">
      <w:pPr>
        <w:pStyle w:val="af0"/>
        <w:spacing w:line="240" w:lineRule="auto"/>
        <w:jc w:val="both"/>
        <w:rPr>
          <w:rFonts w:cs="David"/>
          <w:sz w:val="24"/>
          <w:szCs w:val="24"/>
          <w:rtl/>
        </w:rPr>
      </w:pPr>
    </w:p>
    <w:p w:rsidR="00FE12B3" w:rsidRDefault="00FE12B3" w:rsidP="00FE12B3">
      <w:pPr>
        <w:pStyle w:val="af0"/>
        <w:spacing w:line="360" w:lineRule="auto"/>
        <w:jc w:val="both"/>
        <w:rPr>
          <w:rFonts w:cs="David"/>
          <w:sz w:val="24"/>
          <w:szCs w:val="24"/>
          <w:rtl/>
        </w:rPr>
      </w:pPr>
      <w:r>
        <w:rPr>
          <w:rFonts w:cs="David"/>
          <w:sz w:val="24"/>
          <w:szCs w:val="24"/>
          <w:rtl/>
        </w:rPr>
        <w:t xml:space="preserve">בכל הנוגע להחזקת רכב נקבע בעמ"ש (חי') 36735-10-17 </w:t>
      </w:r>
      <w:r>
        <w:rPr>
          <w:rFonts w:cs="David"/>
          <w:b/>
          <w:bCs/>
          <w:sz w:val="24"/>
          <w:szCs w:val="24"/>
          <w:u w:val="single"/>
          <w:rtl/>
        </w:rPr>
        <w:t>י.ב. נ' ו.ב.</w:t>
      </w:r>
      <w:r>
        <w:rPr>
          <w:rFonts w:cs="David"/>
          <w:sz w:val="24"/>
          <w:szCs w:val="24"/>
          <w:rtl/>
        </w:rPr>
        <w:t xml:space="preserve"> [פורסם במאגרים המקוונים] (5.10.2018):</w:t>
      </w:r>
    </w:p>
    <w:p w:rsidR="00FE12B3" w:rsidRDefault="00FE12B3" w:rsidP="00363133">
      <w:pPr>
        <w:spacing w:line="360" w:lineRule="auto"/>
        <w:ind w:left="1440"/>
        <w:contextualSpacing/>
        <w:jc w:val="both"/>
        <w:rPr>
          <w:rFonts w:ascii="David" w:hAnsi="David"/>
          <w:b/>
          <w:bCs/>
          <w:rtl/>
        </w:rPr>
      </w:pPr>
      <w:r w:rsidRPr="00363133">
        <w:rPr>
          <w:rFonts w:ascii="David" w:hAnsi="David"/>
          <w:rtl/>
        </w:rPr>
        <w:t>"</w:t>
      </w:r>
      <w:r>
        <w:rPr>
          <w:rFonts w:ascii="David" w:hAnsi="David"/>
          <w:b/>
          <w:bCs/>
          <w:rtl/>
        </w:rPr>
        <w:t>באשר לתוספת עבור החזקת רכב, אכן, בדרך כלל, אין לראות בה כחלק מהמשכורת המשולמת, שכן לא מדובר בתוספת שמשתלמת לשכר אלא ניתנת בדמות טובת הנאה – הרכב. יחד עם זאת, אין להתעלם באופן מוחלט מטובת הנאה זו, ולו משום שהיא מאפשרת למערער להתנייד ביתר קלות וחוסכת ממנו הוצאה אפשרית בגין החזקת רכב לרבות רכישת רכב מכספו... מוכן אני כאמור, לקבל חלקית, את טענת האב ביחס לתוספת המשולמת לו בגין רכב, ולהפחית כמחצית ממנה...</w:t>
      </w:r>
      <w:r w:rsidRPr="00C2378B">
        <w:rPr>
          <w:rFonts w:ascii="David" w:hAnsi="David"/>
          <w:rtl/>
        </w:rPr>
        <w:t>"</w:t>
      </w:r>
      <w:r w:rsidR="00363133" w:rsidRPr="00C2378B">
        <w:rPr>
          <w:rFonts w:ascii="David" w:hAnsi="David" w:hint="cs"/>
          <w:rtl/>
        </w:rPr>
        <w:t xml:space="preserve">. </w:t>
      </w:r>
    </w:p>
    <w:p w:rsidR="00FE12B3" w:rsidRDefault="00FE12B3" w:rsidP="00FE12B3">
      <w:pPr>
        <w:pStyle w:val="af0"/>
        <w:spacing w:line="360" w:lineRule="auto"/>
        <w:jc w:val="both"/>
        <w:rPr>
          <w:rFonts w:cs="David"/>
          <w:sz w:val="24"/>
          <w:szCs w:val="24"/>
          <w:rtl/>
        </w:rPr>
      </w:pPr>
    </w:p>
    <w:p w:rsidR="00FE12B3" w:rsidRDefault="00FE12B3" w:rsidP="00363133">
      <w:pPr>
        <w:pStyle w:val="af0"/>
        <w:numPr>
          <w:ilvl w:val="0"/>
          <w:numId w:val="1"/>
        </w:numPr>
        <w:spacing w:line="360" w:lineRule="auto"/>
        <w:jc w:val="both"/>
        <w:rPr>
          <w:rFonts w:cs="David"/>
          <w:sz w:val="24"/>
          <w:szCs w:val="24"/>
          <w:rtl/>
        </w:rPr>
      </w:pPr>
      <w:r>
        <w:rPr>
          <w:rFonts w:cs="David"/>
          <w:sz w:val="24"/>
          <w:szCs w:val="24"/>
          <w:rtl/>
        </w:rPr>
        <w:t>אם כן, יש לערוך חישוב הלוקח בחשבון מחצית מהחזקת הרכב, לצורך חישוב השכר הקובע לדיני מזונות</w:t>
      </w:r>
      <w:r w:rsidR="00363133">
        <w:rPr>
          <w:rFonts w:cs="David" w:hint="cs"/>
          <w:sz w:val="24"/>
          <w:szCs w:val="24"/>
          <w:rtl/>
        </w:rPr>
        <w:t>. מכאן שה</w:t>
      </w:r>
      <w:r>
        <w:rPr>
          <w:rFonts w:cs="David"/>
          <w:sz w:val="24"/>
          <w:szCs w:val="24"/>
          <w:rtl/>
        </w:rPr>
        <w:t>שכר העומד לחישוב</w:t>
      </w:r>
      <w:r w:rsidR="00363133">
        <w:rPr>
          <w:rFonts w:cs="David" w:hint="cs"/>
          <w:sz w:val="24"/>
          <w:szCs w:val="24"/>
          <w:rtl/>
        </w:rPr>
        <w:t>,</w:t>
      </w:r>
      <w:r>
        <w:rPr>
          <w:rFonts w:cs="David"/>
          <w:sz w:val="24"/>
          <w:szCs w:val="24"/>
          <w:rtl/>
        </w:rPr>
        <w:t xml:space="preserve"> עומד על  12,124 ₪. </w:t>
      </w:r>
    </w:p>
    <w:p w:rsidR="00FE12B3" w:rsidRDefault="00FE12B3" w:rsidP="00FE12B3">
      <w:pPr>
        <w:pStyle w:val="af0"/>
        <w:spacing w:line="360" w:lineRule="auto"/>
        <w:jc w:val="both"/>
        <w:rPr>
          <w:rFonts w:cs="David"/>
          <w:sz w:val="24"/>
          <w:szCs w:val="24"/>
          <w:rtl/>
        </w:rPr>
      </w:pPr>
    </w:p>
    <w:p w:rsidR="000A6FC1" w:rsidRPr="000A6FC1" w:rsidRDefault="00FE12B3" w:rsidP="000A6FC1">
      <w:pPr>
        <w:pStyle w:val="af0"/>
        <w:numPr>
          <w:ilvl w:val="0"/>
          <w:numId w:val="1"/>
        </w:numPr>
        <w:spacing w:line="360" w:lineRule="auto"/>
        <w:jc w:val="both"/>
        <w:rPr>
          <w:rFonts w:cs="David"/>
          <w:sz w:val="24"/>
          <w:szCs w:val="24"/>
        </w:rPr>
      </w:pPr>
      <w:r>
        <w:rPr>
          <w:rFonts w:cs="David"/>
          <w:sz w:val="24"/>
          <w:szCs w:val="24"/>
          <w:rtl/>
        </w:rPr>
        <w:t>מנגד, הנתבעת ע</w:t>
      </w:r>
      <w:r w:rsidR="000A6FC1">
        <w:rPr>
          <w:rFonts w:cs="David" w:hint="cs"/>
          <w:sz w:val="24"/>
          <w:szCs w:val="24"/>
          <w:rtl/>
        </w:rPr>
        <w:t xml:space="preserve">בדה </w:t>
      </w:r>
      <w:r>
        <w:rPr>
          <w:rFonts w:cs="David"/>
          <w:sz w:val="24"/>
          <w:szCs w:val="24"/>
          <w:rtl/>
        </w:rPr>
        <w:t>בחברת טכנו דקל 2000 ו</w:t>
      </w:r>
      <w:r w:rsidR="000A6FC1">
        <w:rPr>
          <w:rFonts w:cs="David" w:hint="cs"/>
          <w:sz w:val="24"/>
          <w:szCs w:val="24"/>
          <w:rtl/>
        </w:rPr>
        <w:t>השתכרה</w:t>
      </w:r>
      <w:r>
        <w:rPr>
          <w:rFonts w:cs="David"/>
          <w:sz w:val="24"/>
          <w:szCs w:val="24"/>
          <w:rtl/>
        </w:rPr>
        <w:t xml:space="preserve"> בממוצע 7,640 ₪ (ברוטו בהפחתת ניכויי חובה).</w:t>
      </w:r>
      <w:r w:rsidR="00363133">
        <w:rPr>
          <w:rFonts w:cs="David" w:hint="cs"/>
          <w:sz w:val="24"/>
          <w:szCs w:val="24"/>
          <w:rtl/>
        </w:rPr>
        <w:t xml:space="preserve"> </w:t>
      </w:r>
    </w:p>
    <w:p w:rsidR="00FE12B3" w:rsidRPr="001B5D9E" w:rsidRDefault="001B5D9E" w:rsidP="00C2378B">
      <w:pPr>
        <w:pStyle w:val="af0"/>
        <w:spacing w:line="360" w:lineRule="auto"/>
        <w:jc w:val="both"/>
        <w:rPr>
          <w:rFonts w:cs="David"/>
          <w:sz w:val="24"/>
          <w:szCs w:val="24"/>
          <w:rtl/>
        </w:rPr>
      </w:pPr>
      <w:r w:rsidRPr="001B5D9E">
        <w:rPr>
          <w:rFonts w:cs="David" w:hint="cs"/>
          <w:sz w:val="24"/>
          <w:szCs w:val="24"/>
          <w:rtl/>
        </w:rPr>
        <w:t xml:space="preserve">כפי שצוין לעיל, </w:t>
      </w:r>
      <w:r w:rsidR="000A6FC1" w:rsidRPr="001B5D9E">
        <w:rPr>
          <w:rFonts w:cs="David" w:hint="cs"/>
          <w:sz w:val="24"/>
          <w:szCs w:val="24"/>
          <w:rtl/>
        </w:rPr>
        <w:t xml:space="preserve">הנתבעת סיימה לכאורה עבודתה באותה החברה, </w:t>
      </w:r>
      <w:r w:rsidRPr="001B5D9E">
        <w:rPr>
          <w:rFonts w:cs="David" w:hint="cs"/>
          <w:sz w:val="24"/>
          <w:szCs w:val="24"/>
          <w:rtl/>
        </w:rPr>
        <w:t xml:space="preserve">ובהעדר נתונים אודות שיעור השתכרותה הנוכחי, נערך </w:t>
      </w:r>
      <w:r w:rsidR="000A6FC1" w:rsidRPr="001B5D9E">
        <w:rPr>
          <w:rFonts w:cs="David" w:hint="cs"/>
          <w:sz w:val="24"/>
          <w:szCs w:val="24"/>
          <w:rtl/>
        </w:rPr>
        <w:t xml:space="preserve">החישוב על בסיס פוטנציאל השתכרותה הנלמד מתלושי השכר </w:t>
      </w:r>
      <w:r w:rsidRPr="001B5D9E">
        <w:rPr>
          <w:rFonts w:cs="David" w:hint="cs"/>
          <w:sz w:val="24"/>
          <w:szCs w:val="24"/>
          <w:rtl/>
        </w:rPr>
        <w:t xml:space="preserve">עד </w:t>
      </w:r>
      <w:r w:rsidR="000A6FC1" w:rsidRPr="001B5D9E">
        <w:rPr>
          <w:rFonts w:cs="David" w:hint="cs"/>
          <w:sz w:val="24"/>
          <w:szCs w:val="24"/>
          <w:rtl/>
        </w:rPr>
        <w:t>לחודש 12/2022 כולל.</w:t>
      </w:r>
    </w:p>
    <w:p w:rsidR="00FE12B3" w:rsidRPr="001B5D9E" w:rsidRDefault="00FE12B3" w:rsidP="00FE12B3">
      <w:pPr>
        <w:pStyle w:val="af0"/>
        <w:spacing w:line="360" w:lineRule="auto"/>
        <w:jc w:val="both"/>
        <w:rPr>
          <w:rFonts w:cs="David"/>
          <w:sz w:val="24"/>
          <w:szCs w:val="24"/>
          <w:rtl/>
        </w:rPr>
      </w:pPr>
    </w:p>
    <w:p w:rsidR="00FE12B3" w:rsidRDefault="00FE12B3" w:rsidP="00FE12B3">
      <w:pPr>
        <w:pStyle w:val="af0"/>
        <w:numPr>
          <w:ilvl w:val="0"/>
          <w:numId w:val="1"/>
        </w:numPr>
        <w:spacing w:line="360" w:lineRule="auto"/>
        <w:jc w:val="both"/>
        <w:rPr>
          <w:rFonts w:cs="David"/>
          <w:sz w:val="24"/>
          <w:szCs w:val="24"/>
          <w:rtl/>
        </w:rPr>
      </w:pPr>
      <w:r>
        <w:rPr>
          <w:rFonts w:cs="David"/>
          <w:sz w:val="24"/>
          <w:szCs w:val="24"/>
          <w:rtl/>
        </w:rPr>
        <w:t>סיכום ביניים, השתכרותו של הנתבע עומדת על 12,124 ₪ וממנה יש להפחית 60% מדמי השכירות (דמי השכירות המלאים בקיזוז חלקם של הקטינים)</w:t>
      </w:r>
      <w:r w:rsidR="00363133">
        <w:rPr>
          <w:rFonts w:cs="David" w:hint="cs"/>
          <w:sz w:val="24"/>
          <w:szCs w:val="24"/>
          <w:rtl/>
        </w:rPr>
        <w:t>,</w:t>
      </w:r>
      <w:r>
        <w:rPr>
          <w:rFonts w:cs="David"/>
          <w:sz w:val="24"/>
          <w:szCs w:val="24"/>
          <w:rtl/>
        </w:rPr>
        <w:t xml:space="preserve"> כך שמתקבל סך של 9,604 ₪ (12,124 ₪ מינוס 2,520 ₪).</w:t>
      </w:r>
    </w:p>
    <w:p w:rsidR="00FE12B3" w:rsidRDefault="00FE12B3" w:rsidP="00FE12B3">
      <w:pPr>
        <w:pStyle w:val="af0"/>
        <w:rPr>
          <w:rFonts w:cs="David"/>
          <w:sz w:val="24"/>
          <w:szCs w:val="24"/>
        </w:rPr>
      </w:pPr>
    </w:p>
    <w:p w:rsidR="00FE12B3" w:rsidRDefault="00FE12B3" w:rsidP="006D6A59">
      <w:pPr>
        <w:pStyle w:val="af0"/>
        <w:numPr>
          <w:ilvl w:val="0"/>
          <w:numId w:val="1"/>
        </w:numPr>
        <w:spacing w:line="360" w:lineRule="auto"/>
        <w:jc w:val="both"/>
        <w:rPr>
          <w:rFonts w:cs="David"/>
          <w:sz w:val="24"/>
          <w:szCs w:val="24"/>
          <w:rtl/>
        </w:rPr>
      </w:pPr>
      <w:r>
        <w:rPr>
          <w:rFonts w:cs="David"/>
          <w:sz w:val="24"/>
          <w:szCs w:val="24"/>
          <w:rtl/>
        </w:rPr>
        <w:t>השתכרות הנתבעת עומדת על 7,640 ₪</w:t>
      </w:r>
      <w:r w:rsidR="00CC7973">
        <w:rPr>
          <w:rFonts w:cs="David" w:hint="cs"/>
          <w:sz w:val="24"/>
          <w:szCs w:val="24"/>
          <w:rtl/>
        </w:rPr>
        <w:t xml:space="preserve">. מזה יש </w:t>
      </w:r>
      <w:r>
        <w:rPr>
          <w:rFonts w:cs="David"/>
          <w:sz w:val="24"/>
          <w:szCs w:val="24"/>
          <w:rtl/>
        </w:rPr>
        <w:t xml:space="preserve">להפחית 60% </w:t>
      </w:r>
      <w:r w:rsidR="00CC7973">
        <w:rPr>
          <w:rFonts w:cs="David" w:hint="cs"/>
          <w:sz w:val="24"/>
          <w:szCs w:val="24"/>
          <w:rtl/>
        </w:rPr>
        <w:t xml:space="preserve">מתוך </w:t>
      </w:r>
      <w:r>
        <w:rPr>
          <w:rFonts w:cs="David"/>
          <w:sz w:val="24"/>
          <w:szCs w:val="24"/>
          <w:rtl/>
        </w:rPr>
        <w:t xml:space="preserve">דמי השכירות, כך שמתקבל סך של </w:t>
      </w:r>
      <w:r w:rsidR="006D6A59">
        <w:rPr>
          <w:rFonts w:cs="David" w:hint="cs"/>
          <w:sz w:val="24"/>
          <w:szCs w:val="24"/>
          <w:rtl/>
        </w:rPr>
        <w:t>5,654</w:t>
      </w:r>
      <w:r>
        <w:rPr>
          <w:rFonts w:cs="David"/>
          <w:sz w:val="24"/>
          <w:szCs w:val="24"/>
          <w:rtl/>
        </w:rPr>
        <w:t xml:space="preserve"> ₪ (7,640 ₪ מינוס </w:t>
      </w:r>
      <w:r w:rsidR="006D6A59">
        <w:rPr>
          <w:rFonts w:cs="David" w:hint="cs"/>
          <w:sz w:val="24"/>
          <w:szCs w:val="24"/>
          <w:rtl/>
        </w:rPr>
        <w:t>1,986</w:t>
      </w:r>
      <w:r>
        <w:rPr>
          <w:rFonts w:cs="David"/>
          <w:sz w:val="24"/>
          <w:szCs w:val="24"/>
          <w:rtl/>
        </w:rPr>
        <w:t xml:space="preserve"> ₪). </w:t>
      </w:r>
    </w:p>
    <w:p w:rsidR="00FE12B3" w:rsidRDefault="00FE12B3" w:rsidP="00FE12B3">
      <w:pPr>
        <w:pStyle w:val="af0"/>
        <w:rPr>
          <w:rFonts w:cs="David"/>
          <w:sz w:val="24"/>
          <w:szCs w:val="24"/>
        </w:rPr>
      </w:pPr>
    </w:p>
    <w:p w:rsidR="00FE12B3" w:rsidRDefault="00FE12B3" w:rsidP="004E4C59">
      <w:pPr>
        <w:pStyle w:val="af0"/>
        <w:numPr>
          <w:ilvl w:val="0"/>
          <w:numId w:val="1"/>
        </w:numPr>
        <w:spacing w:line="360" w:lineRule="auto"/>
        <w:jc w:val="both"/>
        <w:rPr>
          <w:rFonts w:cs="David"/>
          <w:sz w:val="24"/>
          <w:szCs w:val="24"/>
          <w:rtl/>
        </w:rPr>
      </w:pPr>
      <w:r>
        <w:rPr>
          <w:rFonts w:cs="David"/>
          <w:sz w:val="24"/>
          <w:szCs w:val="24"/>
          <w:rtl/>
        </w:rPr>
        <w:t xml:space="preserve">אם כן, יחסי הכנסות הצדדים הינן </w:t>
      </w:r>
      <w:r w:rsidR="004E4C59">
        <w:rPr>
          <w:rFonts w:cs="David" w:hint="cs"/>
          <w:sz w:val="24"/>
          <w:szCs w:val="24"/>
          <w:rtl/>
        </w:rPr>
        <w:t xml:space="preserve">ביחס </w:t>
      </w:r>
      <w:r>
        <w:rPr>
          <w:rFonts w:cs="David"/>
          <w:sz w:val="24"/>
          <w:szCs w:val="24"/>
          <w:rtl/>
        </w:rPr>
        <w:t>של 6</w:t>
      </w:r>
      <w:r w:rsidR="00442AFD">
        <w:rPr>
          <w:rFonts w:cs="David" w:hint="cs"/>
          <w:sz w:val="24"/>
          <w:szCs w:val="24"/>
          <w:rtl/>
        </w:rPr>
        <w:t>3</w:t>
      </w:r>
      <w:r>
        <w:rPr>
          <w:rFonts w:cs="David"/>
          <w:sz w:val="24"/>
          <w:szCs w:val="24"/>
          <w:rtl/>
        </w:rPr>
        <w:t>% - 3</w:t>
      </w:r>
      <w:r w:rsidR="00442AFD">
        <w:rPr>
          <w:rFonts w:cs="David" w:hint="cs"/>
          <w:sz w:val="24"/>
          <w:szCs w:val="24"/>
          <w:rtl/>
        </w:rPr>
        <w:t>7</w:t>
      </w:r>
      <w:r>
        <w:rPr>
          <w:rFonts w:cs="David"/>
          <w:sz w:val="24"/>
          <w:szCs w:val="24"/>
          <w:rtl/>
        </w:rPr>
        <w:t xml:space="preserve">%, לטובת הנתבע. </w:t>
      </w:r>
    </w:p>
    <w:p w:rsidR="00FE12B3" w:rsidRDefault="00FE12B3" w:rsidP="00CC7973">
      <w:pPr>
        <w:pStyle w:val="af0"/>
        <w:spacing w:line="240" w:lineRule="auto"/>
        <w:rPr>
          <w:rFonts w:cs="David"/>
          <w:sz w:val="24"/>
          <w:szCs w:val="24"/>
        </w:rPr>
      </w:pPr>
    </w:p>
    <w:p w:rsidR="00FE12B3" w:rsidRPr="00E61309" w:rsidRDefault="00FE12B3" w:rsidP="006D6A59">
      <w:pPr>
        <w:pStyle w:val="af0"/>
        <w:spacing w:line="360" w:lineRule="auto"/>
        <w:jc w:val="both"/>
        <w:rPr>
          <w:rFonts w:cs="David"/>
          <w:sz w:val="24"/>
          <w:szCs w:val="24"/>
          <w:rtl/>
        </w:rPr>
      </w:pPr>
      <w:r w:rsidRPr="00E61309">
        <w:rPr>
          <w:rFonts w:cs="David"/>
          <w:sz w:val="24"/>
          <w:szCs w:val="24"/>
          <w:rtl/>
        </w:rPr>
        <w:t xml:space="preserve">9,604 ₪ + </w:t>
      </w:r>
      <w:r w:rsidR="006D6A59" w:rsidRPr="00E61309">
        <w:rPr>
          <w:rFonts w:cs="David" w:hint="cs"/>
          <w:sz w:val="24"/>
          <w:szCs w:val="24"/>
          <w:rtl/>
        </w:rPr>
        <w:t>5,654</w:t>
      </w:r>
      <w:r w:rsidRPr="00E61309">
        <w:rPr>
          <w:rFonts w:cs="David"/>
          <w:sz w:val="24"/>
          <w:szCs w:val="24"/>
          <w:rtl/>
        </w:rPr>
        <w:t xml:space="preserve"> ₪ = </w:t>
      </w:r>
      <w:r w:rsidR="006D6A59" w:rsidRPr="00E61309">
        <w:rPr>
          <w:rFonts w:cs="David" w:hint="cs"/>
          <w:sz w:val="24"/>
          <w:szCs w:val="24"/>
          <w:rtl/>
        </w:rPr>
        <w:t>15,258</w:t>
      </w:r>
      <w:r w:rsidRPr="00E61309">
        <w:rPr>
          <w:rFonts w:cs="David"/>
          <w:sz w:val="24"/>
          <w:szCs w:val="24"/>
          <w:rtl/>
        </w:rPr>
        <w:t xml:space="preserve"> ₪ הקופה המשותפת.</w:t>
      </w:r>
    </w:p>
    <w:p w:rsidR="00FE12B3" w:rsidRPr="00E61309" w:rsidRDefault="00FE12B3" w:rsidP="006D6A59">
      <w:pPr>
        <w:pStyle w:val="af0"/>
        <w:spacing w:line="360" w:lineRule="auto"/>
        <w:jc w:val="both"/>
        <w:rPr>
          <w:rFonts w:cs="David"/>
          <w:sz w:val="24"/>
          <w:szCs w:val="24"/>
          <w:rtl/>
        </w:rPr>
      </w:pPr>
      <w:r w:rsidRPr="00E61309">
        <w:rPr>
          <w:rFonts w:cs="David"/>
          <w:sz w:val="24"/>
          <w:szCs w:val="24"/>
          <w:rtl/>
        </w:rPr>
        <w:t xml:space="preserve">9,604 ₪ / </w:t>
      </w:r>
      <w:r w:rsidR="006D6A59" w:rsidRPr="00E61309">
        <w:rPr>
          <w:rFonts w:cs="David" w:hint="cs"/>
          <w:sz w:val="24"/>
          <w:szCs w:val="24"/>
          <w:rtl/>
        </w:rPr>
        <w:t>15,258</w:t>
      </w:r>
      <w:r w:rsidRPr="00E61309">
        <w:rPr>
          <w:rFonts w:cs="David"/>
          <w:sz w:val="24"/>
          <w:szCs w:val="24"/>
          <w:rtl/>
        </w:rPr>
        <w:t xml:space="preserve"> ₪ </w:t>
      </w:r>
    </w:p>
    <w:p w:rsidR="00FE12B3" w:rsidRDefault="006D6A59" w:rsidP="006D6A59">
      <w:pPr>
        <w:pStyle w:val="af0"/>
        <w:spacing w:line="360" w:lineRule="auto"/>
        <w:jc w:val="both"/>
        <w:rPr>
          <w:rFonts w:cs="David"/>
          <w:sz w:val="24"/>
          <w:szCs w:val="24"/>
          <w:rtl/>
        </w:rPr>
      </w:pPr>
      <w:r w:rsidRPr="00E61309">
        <w:rPr>
          <w:rFonts w:cs="David" w:hint="cs"/>
          <w:sz w:val="24"/>
          <w:szCs w:val="24"/>
          <w:rtl/>
        </w:rPr>
        <w:t>5,654</w:t>
      </w:r>
      <w:r w:rsidR="00FE12B3" w:rsidRPr="00E61309">
        <w:rPr>
          <w:rFonts w:cs="David"/>
          <w:sz w:val="24"/>
          <w:szCs w:val="24"/>
          <w:rtl/>
        </w:rPr>
        <w:t xml:space="preserve"> ₪ / </w:t>
      </w:r>
      <w:r w:rsidRPr="00E61309">
        <w:rPr>
          <w:rFonts w:cs="David" w:hint="cs"/>
          <w:sz w:val="24"/>
          <w:szCs w:val="24"/>
          <w:rtl/>
        </w:rPr>
        <w:t>15,258</w:t>
      </w:r>
      <w:r w:rsidR="00FE12B3" w:rsidRPr="00E61309">
        <w:rPr>
          <w:rFonts w:cs="David"/>
          <w:sz w:val="24"/>
          <w:szCs w:val="24"/>
          <w:rtl/>
        </w:rPr>
        <w:t xml:space="preserve"> ₪ </w:t>
      </w:r>
    </w:p>
    <w:p w:rsidR="00C2378B" w:rsidRDefault="00C2378B" w:rsidP="00C2378B">
      <w:pPr>
        <w:spacing w:line="240" w:lineRule="auto"/>
        <w:ind w:left="360"/>
        <w:jc w:val="both"/>
        <w:rPr>
          <w:b/>
          <w:bCs/>
          <w:u w:val="single"/>
          <w:rtl/>
        </w:rPr>
      </w:pPr>
    </w:p>
    <w:p w:rsidR="00FE12B3" w:rsidRPr="004E4C59" w:rsidRDefault="004E4C59" w:rsidP="00C2378B">
      <w:pPr>
        <w:spacing w:line="240" w:lineRule="auto"/>
        <w:ind w:left="360"/>
        <w:jc w:val="both"/>
        <w:rPr>
          <w:b/>
          <w:bCs/>
          <w:u w:val="single"/>
          <w:rtl/>
        </w:rPr>
      </w:pPr>
      <w:r w:rsidRPr="004E4C59">
        <w:rPr>
          <w:b/>
          <w:bCs/>
          <w:u w:val="single"/>
          <w:rtl/>
        </w:rPr>
        <w:t>חישוב המזונות</w:t>
      </w:r>
      <w:r w:rsidR="00C2378B">
        <w:rPr>
          <w:rFonts w:hint="cs"/>
          <w:b/>
          <w:bCs/>
          <w:u w:val="single"/>
          <w:rtl/>
        </w:rPr>
        <w:t>:</w:t>
      </w:r>
    </w:p>
    <w:p w:rsidR="00FE12B3" w:rsidRDefault="00FE12B3" w:rsidP="00CC7973">
      <w:pPr>
        <w:pStyle w:val="af0"/>
        <w:spacing w:line="240" w:lineRule="auto"/>
        <w:jc w:val="both"/>
        <w:rPr>
          <w:rFonts w:cs="David"/>
          <w:sz w:val="24"/>
          <w:szCs w:val="24"/>
          <w:highlight w:val="yellow"/>
        </w:rPr>
      </w:pPr>
    </w:p>
    <w:p w:rsidR="00FE12B3" w:rsidRDefault="00FE12B3" w:rsidP="00CC7973">
      <w:pPr>
        <w:pStyle w:val="af0"/>
        <w:numPr>
          <w:ilvl w:val="0"/>
          <w:numId w:val="1"/>
        </w:numPr>
        <w:spacing w:line="360" w:lineRule="auto"/>
        <w:jc w:val="both"/>
        <w:rPr>
          <w:rFonts w:cs="David"/>
          <w:sz w:val="24"/>
          <w:szCs w:val="24"/>
        </w:rPr>
      </w:pPr>
      <w:r>
        <w:rPr>
          <w:rFonts w:cs="David"/>
          <w:sz w:val="24"/>
          <w:szCs w:val="24"/>
          <w:rtl/>
        </w:rPr>
        <w:t>צורכיהם הבסיסיים של הקטינים</w:t>
      </w:r>
      <w:r w:rsidR="00CC7973">
        <w:rPr>
          <w:rFonts w:cs="David" w:hint="cs"/>
          <w:sz w:val="24"/>
          <w:szCs w:val="24"/>
          <w:rtl/>
        </w:rPr>
        <w:t>,</w:t>
      </w:r>
      <w:r>
        <w:rPr>
          <w:rFonts w:cs="David"/>
          <w:sz w:val="24"/>
          <w:szCs w:val="24"/>
          <w:rtl/>
        </w:rPr>
        <w:t xml:space="preserve"> </w:t>
      </w:r>
      <w:r w:rsidR="00CC7973">
        <w:rPr>
          <w:rFonts w:cs="David" w:hint="cs"/>
          <w:sz w:val="24"/>
          <w:szCs w:val="24"/>
          <w:rtl/>
        </w:rPr>
        <w:t xml:space="preserve">אשר </w:t>
      </w:r>
      <w:r>
        <w:rPr>
          <w:rFonts w:cs="David"/>
          <w:sz w:val="24"/>
          <w:szCs w:val="24"/>
          <w:rtl/>
        </w:rPr>
        <w:t>אינם דורשים הוכחה</w:t>
      </w:r>
      <w:r w:rsidR="00CC7973">
        <w:rPr>
          <w:rFonts w:cs="David" w:hint="cs"/>
          <w:sz w:val="24"/>
          <w:szCs w:val="24"/>
          <w:rtl/>
        </w:rPr>
        <w:t>,</w:t>
      </w:r>
      <w:r>
        <w:rPr>
          <w:rFonts w:cs="David"/>
          <w:sz w:val="24"/>
          <w:szCs w:val="24"/>
          <w:rtl/>
        </w:rPr>
        <w:t xml:space="preserve"> הועמדו על 4,000 ₪ (</w:t>
      </w:r>
      <w:r>
        <w:rPr>
          <w:rFonts w:ascii="David" w:hAnsi="David" w:cs="David"/>
          <w:sz w:val="24"/>
          <w:szCs w:val="24"/>
          <w:rtl/>
        </w:rPr>
        <w:t>כאשר יש לערוך חישוב במסגרתו מחצית הסכום תהא עבור צרכים תלויי שהות והמחצית השנייה עבור צרכים שאינם תלויי שהות).</w:t>
      </w:r>
    </w:p>
    <w:p w:rsidR="00FE12B3" w:rsidRDefault="00FE12B3" w:rsidP="00FE12B3">
      <w:pPr>
        <w:pStyle w:val="af0"/>
        <w:rPr>
          <w:rFonts w:cs="David"/>
          <w:sz w:val="24"/>
          <w:szCs w:val="24"/>
        </w:rPr>
      </w:pPr>
    </w:p>
    <w:p w:rsidR="00FE12B3" w:rsidRDefault="00FE12B3" w:rsidP="00FE12B3">
      <w:pPr>
        <w:pStyle w:val="af0"/>
        <w:numPr>
          <w:ilvl w:val="0"/>
          <w:numId w:val="1"/>
        </w:numPr>
        <w:spacing w:line="360" w:lineRule="auto"/>
        <w:jc w:val="both"/>
        <w:rPr>
          <w:rFonts w:cs="David"/>
          <w:sz w:val="24"/>
          <w:szCs w:val="24"/>
          <w:rtl/>
        </w:rPr>
      </w:pPr>
      <w:r>
        <w:rPr>
          <w:rFonts w:cs="David"/>
          <w:sz w:val="24"/>
          <w:szCs w:val="24"/>
          <w:rtl/>
        </w:rPr>
        <w:t>לאור האמור</w:t>
      </w:r>
      <w:r w:rsidR="00CC7973">
        <w:rPr>
          <w:rFonts w:cs="David" w:hint="cs"/>
          <w:sz w:val="24"/>
          <w:szCs w:val="24"/>
          <w:rtl/>
        </w:rPr>
        <w:t>,</w:t>
      </w:r>
      <w:r>
        <w:rPr>
          <w:rFonts w:cs="David"/>
          <w:sz w:val="24"/>
          <w:szCs w:val="24"/>
          <w:rtl/>
        </w:rPr>
        <w:t xml:space="preserve"> החישוב ייערך באופן הבא ביחס לכל קטין:</w:t>
      </w:r>
    </w:p>
    <w:p w:rsidR="00FE12B3" w:rsidRDefault="00FE12B3" w:rsidP="00CC7973">
      <w:pPr>
        <w:pStyle w:val="af0"/>
        <w:spacing w:line="240" w:lineRule="auto"/>
        <w:rPr>
          <w:rFonts w:cs="David"/>
          <w:sz w:val="24"/>
          <w:szCs w:val="24"/>
        </w:rPr>
      </w:pPr>
    </w:p>
    <w:p w:rsidR="00FE12B3" w:rsidRDefault="00FE12B3" w:rsidP="00452A96">
      <w:pPr>
        <w:pStyle w:val="af0"/>
        <w:numPr>
          <w:ilvl w:val="0"/>
          <w:numId w:val="12"/>
        </w:numPr>
        <w:spacing w:line="360" w:lineRule="auto"/>
        <w:jc w:val="both"/>
        <w:rPr>
          <w:rFonts w:cs="David"/>
          <w:sz w:val="24"/>
          <w:szCs w:val="24"/>
          <w:rtl/>
        </w:rPr>
      </w:pPr>
      <w:r>
        <w:rPr>
          <w:rFonts w:cs="David"/>
          <w:sz w:val="24"/>
          <w:szCs w:val="24"/>
          <w:rtl/>
        </w:rPr>
        <w:t>צרכים שאינם תלויי שהות: 1,000</w:t>
      </w:r>
      <w:r w:rsidR="007704F3">
        <w:rPr>
          <w:rFonts w:cs="David" w:hint="cs"/>
          <w:sz w:val="24"/>
          <w:szCs w:val="24"/>
          <w:rtl/>
        </w:rPr>
        <w:t xml:space="preserve"> </w:t>
      </w:r>
      <w:r>
        <w:rPr>
          <w:rFonts w:cs="David"/>
          <w:sz w:val="24"/>
          <w:szCs w:val="24"/>
          <w:rtl/>
        </w:rPr>
        <w:t xml:space="preserve">₪ (2,000/2) </w:t>
      </w:r>
      <w:r>
        <w:rPr>
          <w:rFonts w:cs="David"/>
          <w:sz w:val="24"/>
          <w:szCs w:val="24"/>
        </w:rPr>
        <w:t>X</w:t>
      </w:r>
      <w:r>
        <w:rPr>
          <w:rFonts w:cs="David"/>
          <w:sz w:val="24"/>
          <w:szCs w:val="24"/>
          <w:rtl/>
        </w:rPr>
        <w:t xml:space="preserve">  6</w:t>
      </w:r>
      <w:r w:rsidR="00452A96">
        <w:rPr>
          <w:rFonts w:cs="David" w:hint="cs"/>
          <w:sz w:val="24"/>
          <w:szCs w:val="24"/>
          <w:rtl/>
        </w:rPr>
        <w:t>3</w:t>
      </w:r>
      <w:r>
        <w:rPr>
          <w:rFonts w:cs="David"/>
          <w:sz w:val="24"/>
          <w:szCs w:val="24"/>
          <w:rtl/>
        </w:rPr>
        <w:t>% = 6</w:t>
      </w:r>
      <w:r w:rsidR="00452A96">
        <w:rPr>
          <w:rFonts w:cs="David" w:hint="cs"/>
          <w:sz w:val="24"/>
          <w:szCs w:val="24"/>
          <w:rtl/>
        </w:rPr>
        <w:t>3</w:t>
      </w:r>
      <w:r>
        <w:rPr>
          <w:rFonts w:cs="David"/>
          <w:sz w:val="24"/>
          <w:szCs w:val="24"/>
          <w:rtl/>
        </w:rPr>
        <w:t xml:space="preserve">0 ₪ </w:t>
      </w:r>
    </w:p>
    <w:p w:rsidR="00FE12B3" w:rsidRDefault="00FE12B3" w:rsidP="00442AFD">
      <w:pPr>
        <w:pStyle w:val="af0"/>
        <w:numPr>
          <w:ilvl w:val="0"/>
          <w:numId w:val="12"/>
        </w:numPr>
        <w:spacing w:line="360" w:lineRule="auto"/>
        <w:jc w:val="both"/>
        <w:rPr>
          <w:rFonts w:cs="David"/>
          <w:sz w:val="24"/>
          <w:szCs w:val="24"/>
        </w:rPr>
      </w:pPr>
      <w:r>
        <w:rPr>
          <w:rFonts w:cs="David"/>
          <w:sz w:val="24"/>
          <w:szCs w:val="24"/>
          <w:rtl/>
        </w:rPr>
        <w:t xml:space="preserve">צרכים תלויי שהות: 1,000 ₪ </w:t>
      </w:r>
      <w:r>
        <w:rPr>
          <w:rFonts w:cs="David"/>
          <w:sz w:val="24"/>
          <w:szCs w:val="24"/>
        </w:rPr>
        <w:t>X</w:t>
      </w:r>
      <w:r>
        <w:rPr>
          <w:rFonts w:cs="David"/>
          <w:sz w:val="24"/>
          <w:szCs w:val="24"/>
          <w:rtl/>
        </w:rPr>
        <w:t xml:space="preserve"> 2</w:t>
      </w:r>
      <w:r w:rsidR="00442AFD">
        <w:rPr>
          <w:rFonts w:cs="David" w:hint="cs"/>
          <w:sz w:val="24"/>
          <w:szCs w:val="24"/>
          <w:rtl/>
        </w:rPr>
        <w:t>1</w:t>
      </w:r>
      <w:r>
        <w:rPr>
          <w:rFonts w:cs="David"/>
          <w:sz w:val="24"/>
          <w:szCs w:val="24"/>
          <w:rtl/>
        </w:rPr>
        <w:t>% = 2</w:t>
      </w:r>
      <w:r w:rsidR="00442AFD">
        <w:rPr>
          <w:rFonts w:cs="David" w:hint="cs"/>
          <w:sz w:val="24"/>
          <w:szCs w:val="24"/>
          <w:rtl/>
        </w:rPr>
        <w:t>1</w:t>
      </w:r>
      <w:r>
        <w:rPr>
          <w:rFonts w:cs="David"/>
          <w:sz w:val="24"/>
          <w:szCs w:val="24"/>
          <w:rtl/>
        </w:rPr>
        <w:t>0 ₪ (חלקו של הנתבע בהכנסה המשותפת 6</w:t>
      </w:r>
      <w:r w:rsidR="00442AFD">
        <w:rPr>
          <w:rFonts w:cs="David" w:hint="cs"/>
          <w:sz w:val="24"/>
          <w:szCs w:val="24"/>
          <w:rtl/>
        </w:rPr>
        <w:t>3</w:t>
      </w:r>
      <w:r>
        <w:rPr>
          <w:rFonts w:cs="David"/>
          <w:sz w:val="24"/>
          <w:szCs w:val="24"/>
          <w:rtl/>
        </w:rPr>
        <w:t>% מינוס 42% חלוקת זמני שהות)</w:t>
      </w:r>
    </w:p>
    <w:p w:rsidR="00FE12B3" w:rsidRDefault="00FE12B3" w:rsidP="00452A96">
      <w:pPr>
        <w:pStyle w:val="af0"/>
        <w:numPr>
          <w:ilvl w:val="0"/>
          <w:numId w:val="12"/>
        </w:numPr>
        <w:spacing w:line="360" w:lineRule="auto"/>
        <w:jc w:val="both"/>
        <w:rPr>
          <w:rFonts w:cs="David"/>
          <w:sz w:val="24"/>
          <w:szCs w:val="24"/>
        </w:rPr>
      </w:pPr>
      <w:r>
        <w:rPr>
          <w:rFonts w:cs="David"/>
          <w:sz w:val="24"/>
          <w:szCs w:val="24"/>
          <w:rtl/>
        </w:rPr>
        <w:t>אם כן, 6</w:t>
      </w:r>
      <w:r w:rsidR="00452A96">
        <w:rPr>
          <w:rFonts w:cs="David" w:hint="cs"/>
          <w:sz w:val="24"/>
          <w:szCs w:val="24"/>
          <w:rtl/>
        </w:rPr>
        <w:t>3</w:t>
      </w:r>
      <w:r>
        <w:rPr>
          <w:rFonts w:cs="David"/>
          <w:sz w:val="24"/>
          <w:szCs w:val="24"/>
          <w:rtl/>
        </w:rPr>
        <w:t>0 ₪ + 2</w:t>
      </w:r>
      <w:r w:rsidR="00442AFD">
        <w:rPr>
          <w:rFonts w:cs="David" w:hint="cs"/>
          <w:sz w:val="24"/>
          <w:szCs w:val="24"/>
          <w:rtl/>
        </w:rPr>
        <w:t>1</w:t>
      </w:r>
      <w:r>
        <w:rPr>
          <w:rFonts w:cs="David"/>
          <w:sz w:val="24"/>
          <w:szCs w:val="24"/>
          <w:rtl/>
        </w:rPr>
        <w:t>0 ₪ = 8</w:t>
      </w:r>
      <w:r w:rsidR="00452A96">
        <w:rPr>
          <w:rFonts w:cs="David" w:hint="cs"/>
          <w:sz w:val="24"/>
          <w:szCs w:val="24"/>
          <w:rtl/>
        </w:rPr>
        <w:t>4</w:t>
      </w:r>
      <w:r>
        <w:rPr>
          <w:rFonts w:cs="David"/>
          <w:sz w:val="24"/>
          <w:szCs w:val="24"/>
          <w:rtl/>
        </w:rPr>
        <w:t xml:space="preserve">0 ₪ </w:t>
      </w:r>
      <w:r>
        <w:rPr>
          <w:rFonts w:cs="David"/>
          <w:sz w:val="24"/>
          <w:szCs w:val="24"/>
        </w:rPr>
        <w:t>X</w:t>
      </w:r>
      <w:r>
        <w:rPr>
          <w:rFonts w:cs="David"/>
          <w:sz w:val="24"/>
          <w:szCs w:val="24"/>
          <w:rtl/>
        </w:rPr>
        <w:t xml:space="preserve"> 2 קטינים = 1,</w:t>
      </w:r>
      <w:r w:rsidR="00452A96">
        <w:rPr>
          <w:rFonts w:cs="David" w:hint="cs"/>
          <w:sz w:val="24"/>
          <w:szCs w:val="24"/>
          <w:rtl/>
        </w:rPr>
        <w:t>680</w:t>
      </w:r>
      <w:r>
        <w:rPr>
          <w:rFonts w:cs="David"/>
          <w:sz w:val="24"/>
          <w:szCs w:val="24"/>
          <w:rtl/>
        </w:rPr>
        <w:t xml:space="preserve"> ₪ </w:t>
      </w:r>
    </w:p>
    <w:p w:rsidR="00FE12B3" w:rsidRDefault="00FE12B3" w:rsidP="00442AFD">
      <w:pPr>
        <w:pStyle w:val="af0"/>
        <w:numPr>
          <w:ilvl w:val="0"/>
          <w:numId w:val="12"/>
        </w:numPr>
        <w:spacing w:line="360" w:lineRule="auto"/>
        <w:jc w:val="both"/>
        <w:rPr>
          <w:rFonts w:cs="David"/>
          <w:sz w:val="24"/>
          <w:szCs w:val="24"/>
        </w:rPr>
      </w:pPr>
      <w:r>
        <w:rPr>
          <w:rFonts w:cs="David"/>
          <w:sz w:val="24"/>
          <w:szCs w:val="24"/>
          <w:rtl/>
        </w:rPr>
        <w:t xml:space="preserve">מדמי המדור בסך </w:t>
      </w:r>
      <w:r w:rsidR="00442AFD">
        <w:rPr>
          <w:rFonts w:cs="David" w:hint="cs"/>
          <w:sz w:val="24"/>
          <w:szCs w:val="24"/>
          <w:rtl/>
        </w:rPr>
        <w:t>1,893</w:t>
      </w:r>
      <w:r>
        <w:rPr>
          <w:rFonts w:cs="David"/>
          <w:sz w:val="24"/>
          <w:szCs w:val="24"/>
          <w:rtl/>
        </w:rPr>
        <w:t xml:space="preserve"> ₪ יש לנכות את הסכום בו נושא התובע בפועל בגין חלקן של הקטינים בסך 1,680 ₪, כך שמתקבל סך של </w:t>
      </w:r>
      <w:r w:rsidR="00442AFD">
        <w:rPr>
          <w:rFonts w:cs="David" w:hint="cs"/>
          <w:sz w:val="24"/>
          <w:szCs w:val="24"/>
          <w:rtl/>
        </w:rPr>
        <w:t xml:space="preserve">213 </w:t>
      </w:r>
      <w:r>
        <w:rPr>
          <w:rFonts w:cs="David"/>
          <w:sz w:val="24"/>
          <w:szCs w:val="24"/>
          <w:rtl/>
        </w:rPr>
        <w:t>₪.</w:t>
      </w:r>
    </w:p>
    <w:p w:rsidR="00FE12B3" w:rsidRDefault="00FE12B3" w:rsidP="0040399E">
      <w:pPr>
        <w:pStyle w:val="af0"/>
        <w:numPr>
          <w:ilvl w:val="0"/>
          <w:numId w:val="12"/>
        </w:numPr>
        <w:spacing w:line="360" w:lineRule="auto"/>
        <w:jc w:val="both"/>
        <w:rPr>
          <w:rFonts w:cs="David"/>
          <w:sz w:val="24"/>
          <w:szCs w:val="24"/>
        </w:rPr>
      </w:pPr>
      <w:r>
        <w:rPr>
          <w:rFonts w:cs="David"/>
          <w:sz w:val="24"/>
          <w:szCs w:val="24"/>
          <w:rtl/>
        </w:rPr>
        <w:lastRenderedPageBreak/>
        <w:t>הסך הכולל המתקבל מחיבור כלל הסכומים הנדרשים 1,</w:t>
      </w:r>
      <w:r w:rsidR="0040399E">
        <w:rPr>
          <w:rFonts w:cs="David" w:hint="cs"/>
          <w:sz w:val="24"/>
          <w:szCs w:val="24"/>
          <w:rtl/>
        </w:rPr>
        <w:t>680</w:t>
      </w:r>
      <w:r>
        <w:rPr>
          <w:rFonts w:cs="David"/>
          <w:sz w:val="24"/>
          <w:szCs w:val="24"/>
          <w:rtl/>
        </w:rPr>
        <w:t xml:space="preserve"> ₪ + </w:t>
      </w:r>
      <w:r w:rsidR="00976A0F">
        <w:rPr>
          <w:rFonts w:cs="David" w:hint="cs"/>
          <w:sz w:val="24"/>
          <w:szCs w:val="24"/>
          <w:rtl/>
        </w:rPr>
        <w:t xml:space="preserve">213 </w:t>
      </w:r>
      <w:r>
        <w:rPr>
          <w:rFonts w:cs="David"/>
          <w:sz w:val="24"/>
          <w:szCs w:val="24"/>
          <w:rtl/>
        </w:rPr>
        <w:t xml:space="preserve">₪ מביא לתוצאה של </w:t>
      </w:r>
      <w:r w:rsidR="0040399E">
        <w:rPr>
          <w:rFonts w:cs="David" w:hint="cs"/>
          <w:sz w:val="24"/>
          <w:szCs w:val="24"/>
          <w:rtl/>
        </w:rPr>
        <w:t>1,893</w:t>
      </w:r>
      <w:r w:rsidR="00976A0F">
        <w:rPr>
          <w:rFonts w:cs="David" w:hint="cs"/>
          <w:sz w:val="24"/>
          <w:szCs w:val="24"/>
          <w:rtl/>
        </w:rPr>
        <w:t xml:space="preserve">, ובמעוגל </w:t>
      </w:r>
      <w:r w:rsidR="0040399E">
        <w:rPr>
          <w:rFonts w:cs="David" w:hint="cs"/>
          <w:sz w:val="24"/>
          <w:szCs w:val="24"/>
          <w:rtl/>
        </w:rPr>
        <w:t>1,900</w:t>
      </w:r>
      <w:r>
        <w:rPr>
          <w:rFonts w:cs="David"/>
          <w:sz w:val="24"/>
          <w:szCs w:val="24"/>
          <w:rtl/>
        </w:rPr>
        <w:t xml:space="preserve"> ₪ </w:t>
      </w:r>
    </w:p>
    <w:p w:rsidR="00FE12B3" w:rsidRDefault="00FE12B3" w:rsidP="00FE12B3">
      <w:pPr>
        <w:pStyle w:val="af0"/>
        <w:rPr>
          <w:rFonts w:cs="David"/>
          <w:sz w:val="24"/>
          <w:szCs w:val="24"/>
        </w:rPr>
      </w:pPr>
    </w:p>
    <w:p w:rsidR="00FE12B3" w:rsidRDefault="00FE12B3" w:rsidP="00FE12B3">
      <w:pPr>
        <w:pStyle w:val="af0"/>
        <w:rPr>
          <w:rFonts w:cs="David"/>
          <w:sz w:val="24"/>
          <w:szCs w:val="24"/>
          <w:rtl/>
        </w:rPr>
      </w:pPr>
      <w:r>
        <w:rPr>
          <w:rFonts w:cs="David"/>
          <w:sz w:val="24"/>
          <w:szCs w:val="24"/>
          <w:rtl/>
        </w:rPr>
        <w:t xml:space="preserve">אם כן יש לערוך את החישוב הבא: </w:t>
      </w:r>
    </w:p>
    <w:p w:rsidR="00FE12B3" w:rsidRDefault="00FE12B3" w:rsidP="00FE12B3">
      <w:pPr>
        <w:pStyle w:val="af0"/>
        <w:rPr>
          <w:rFonts w:cs="David"/>
          <w:sz w:val="24"/>
          <w:szCs w:val="24"/>
          <w:rtl/>
        </w:rPr>
      </w:pPr>
    </w:p>
    <w:p w:rsidR="00BB0E84" w:rsidRDefault="00CC7973" w:rsidP="009A7AD7">
      <w:pPr>
        <w:spacing w:line="360" w:lineRule="auto"/>
        <w:ind w:left="651"/>
        <w:jc w:val="both"/>
        <w:rPr>
          <w:b/>
          <w:bCs/>
          <w:u w:val="single"/>
          <w:rtl/>
        </w:rPr>
      </w:pPr>
      <w:r w:rsidRPr="00B328A9">
        <w:rPr>
          <w:rFonts w:hint="cs"/>
          <w:b/>
          <w:bCs/>
          <w:rtl/>
        </w:rPr>
        <w:t xml:space="preserve">מיום </w:t>
      </w:r>
      <w:r w:rsidR="00FE12B3" w:rsidRPr="00B328A9">
        <w:rPr>
          <w:b/>
          <w:bCs/>
          <w:rtl/>
        </w:rPr>
        <w:t xml:space="preserve">19.9.2021 ואילך ועד שיימלאו </w:t>
      </w:r>
      <w:r w:rsidRPr="00B328A9">
        <w:rPr>
          <w:rFonts w:hint="cs"/>
          <w:b/>
          <w:bCs/>
          <w:rtl/>
        </w:rPr>
        <w:t xml:space="preserve">לקטין </w:t>
      </w:r>
      <w:r w:rsidR="00FE12B3" w:rsidRPr="00B328A9">
        <w:rPr>
          <w:b/>
          <w:bCs/>
          <w:rtl/>
        </w:rPr>
        <w:t>ה</w:t>
      </w:r>
      <w:r w:rsidR="009A7AD7">
        <w:rPr>
          <w:rFonts w:hint="cs"/>
          <w:b/>
          <w:bCs/>
          <w:rtl/>
        </w:rPr>
        <w:t>'</w:t>
      </w:r>
      <w:r w:rsidR="00FE12B3" w:rsidRPr="00B328A9">
        <w:rPr>
          <w:b/>
          <w:bCs/>
          <w:rtl/>
        </w:rPr>
        <w:t xml:space="preserve"> 6 שנים –</w:t>
      </w:r>
      <w:r w:rsidR="004E4C59" w:rsidRPr="00B328A9">
        <w:rPr>
          <w:rFonts w:hint="cs"/>
          <w:b/>
          <w:bCs/>
          <w:rtl/>
        </w:rPr>
        <w:t>(</w:t>
      </w:r>
      <w:r w:rsidR="00FE12B3" w:rsidRPr="00B328A9">
        <w:rPr>
          <w:b/>
          <w:bCs/>
          <w:rtl/>
        </w:rPr>
        <w:t xml:space="preserve"> 12.10.2023</w:t>
      </w:r>
      <w:r w:rsidR="004E4C59" w:rsidRPr="00B328A9">
        <w:rPr>
          <w:rFonts w:hint="cs"/>
          <w:b/>
          <w:bCs/>
          <w:rtl/>
        </w:rPr>
        <w:t xml:space="preserve"> ):</w:t>
      </w:r>
      <w:r w:rsidR="00202B27">
        <w:rPr>
          <w:rFonts w:hint="cs"/>
          <w:rtl/>
        </w:rPr>
        <w:t xml:space="preserve"> </w:t>
      </w:r>
      <w:r w:rsidR="00202B27" w:rsidRPr="00B328A9">
        <w:rPr>
          <w:rFonts w:hint="cs"/>
          <w:b/>
          <w:bCs/>
          <w:u w:val="single"/>
          <w:rtl/>
        </w:rPr>
        <w:t xml:space="preserve">יישא האב במזונות חודשיים </w:t>
      </w:r>
      <w:r w:rsidR="004E4C59" w:rsidRPr="00B328A9">
        <w:rPr>
          <w:rFonts w:hint="cs"/>
          <w:b/>
          <w:bCs/>
          <w:u w:val="single"/>
          <w:rtl/>
        </w:rPr>
        <w:t xml:space="preserve"> בשיעור של </w:t>
      </w:r>
      <w:r w:rsidR="00B80A9C" w:rsidRPr="00B328A9">
        <w:rPr>
          <w:rFonts w:hint="cs"/>
          <w:b/>
          <w:bCs/>
          <w:sz w:val="28"/>
          <w:szCs w:val="28"/>
          <w:u w:val="single"/>
          <w:rtl/>
        </w:rPr>
        <w:t>3,000</w:t>
      </w:r>
      <w:r w:rsidR="00B80A9C" w:rsidRPr="00B328A9">
        <w:rPr>
          <w:rFonts w:hint="cs"/>
          <w:b/>
          <w:bCs/>
          <w:u w:val="single"/>
          <w:rtl/>
        </w:rPr>
        <w:t xml:space="preserve"> ₪ עבור שני הקטינים:</w:t>
      </w:r>
      <w:r w:rsidR="00202B27" w:rsidRPr="00B328A9">
        <w:rPr>
          <w:rFonts w:hint="cs"/>
          <w:b/>
          <w:bCs/>
          <w:u w:val="single"/>
          <w:rtl/>
        </w:rPr>
        <w:t xml:space="preserve"> </w:t>
      </w:r>
    </w:p>
    <w:p w:rsidR="00C2378B" w:rsidRDefault="00C2378B" w:rsidP="00C2378B">
      <w:pPr>
        <w:spacing w:line="240" w:lineRule="auto"/>
        <w:ind w:left="651"/>
        <w:jc w:val="both"/>
        <w:rPr>
          <w:rtl/>
        </w:rPr>
      </w:pPr>
    </w:p>
    <w:p w:rsidR="00BB0E84" w:rsidRDefault="00BB0E84" w:rsidP="009A7AD7">
      <w:pPr>
        <w:spacing w:line="360" w:lineRule="auto"/>
        <w:ind w:left="651"/>
        <w:jc w:val="both"/>
        <w:rPr>
          <w:rtl/>
        </w:rPr>
      </w:pPr>
      <w:r>
        <w:rPr>
          <w:rtl/>
        </w:rPr>
        <w:t>2,000 ₪ (צורכי הקטין ה</w:t>
      </w:r>
      <w:r w:rsidR="009A7AD7">
        <w:rPr>
          <w:rFonts w:hint="cs"/>
          <w:rtl/>
        </w:rPr>
        <w:t>'</w:t>
      </w:r>
      <w:r>
        <w:rPr>
          <w:rtl/>
        </w:rPr>
        <w:t xml:space="preserve"> שאינם </w:t>
      </w:r>
      <w:r w:rsidR="004E4C59">
        <w:rPr>
          <w:rFonts w:hint="cs"/>
          <w:rtl/>
        </w:rPr>
        <w:t xml:space="preserve">דורשים </w:t>
      </w:r>
      <w:r>
        <w:rPr>
          <w:rtl/>
        </w:rPr>
        <w:t>הוכחה</w:t>
      </w:r>
      <w:r>
        <w:rPr>
          <w:rFonts w:hint="cs"/>
          <w:rtl/>
        </w:rPr>
        <w:t xml:space="preserve"> עד לגיל 6</w:t>
      </w:r>
      <w:r>
        <w:rPr>
          <w:rtl/>
        </w:rPr>
        <w:t xml:space="preserve">) + </w:t>
      </w:r>
      <w:r>
        <w:rPr>
          <w:rFonts w:hint="cs"/>
          <w:rtl/>
        </w:rPr>
        <w:t xml:space="preserve">213 </w:t>
      </w:r>
      <w:r>
        <w:rPr>
          <w:rtl/>
        </w:rPr>
        <w:t xml:space="preserve">₪ (דמי המדור בהם חב האב) + </w:t>
      </w:r>
      <w:r>
        <w:rPr>
          <w:rFonts w:hint="cs"/>
          <w:rtl/>
        </w:rPr>
        <w:t>8</w:t>
      </w:r>
      <w:r w:rsidR="0040399E">
        <w:rPr>
          <w:rFonts w:hint="cs"/>
          <w:rtl/>
        </w:rPr>
        <w:t>4</w:t>
      </w:r>
      <w:r>
        <w:rPr>
          <w:rFonts w:hint="cs"/>
          <w:rtl/>
        </w:rPr>
        <w:t xml:space="preserve">0 </w:t>
      </w:r>
      <w:r>
        <w:rPr>
          <w:rtl/>
        </w:rPr>
        <w:t>₪ (החיוב בגין הקטין נ</w:t>
      </w:r>
      <w:r w:rsidR="009A7AD7">
        <w:rPr>
          <w:rFonts w:hint="cs"/>
          <w:rtl/>
        </w:rPr>
        <w:t>'</w:t>
      </w:r>
      <w:r>
        <w:rPr>
          <w:rtl/>
        </w:rPr>
        <w:t xml:space="preserve">)= </w:t>
      </w:r>
      <w:r>
        <w:rPr>
          <w:rFonts w:hint="cs"/>
          <w:rtl/>
        </w:rPr>
        <w:t>3,0</w:t>
      </w:r>
      <w:r w:rsidR="0040399E">
        <w:rPr>
          <w:rFonts w:hint="cs"/>
          <w:rtl/>
        </w:rPr>
        <w:t>5</w:t>
      </w:r>
      <w:r>
        <w:rPr>
          <w:rFonts w:hint="cs"/>
          <w:rtl/>
        </w:rPr>
        <w:t>3</w:t>
      </w:r>
      <w:r>
        <w:rPr>
          <w:rtl/>
        </w:rPr>
        <w:t xml:space="preserve"> ₪ </w:t>
      </w:r>
      <w:r>
        <w:rPr>
          <w:rFonts w:hint="cs"/>
          <w:rtl/>
        </w:rPr>
        <w:t>ובמעוגל 3,000 ₪</w:t>
      </w:r>
      <w:r w:rsidR="003514CD">
        <w:rPr>
          <w:rFonts w:hint="cs"/>
          <w:rtl/>
        </w:rPr>
        <w:t>.</w:t>
      </w:r>
    </w:p>
    <w:p w:rsidR="00C2378B" w:rsidRDefault="00C2378B" w:rsidP="00C2378B">
      <w:pPr>
        <w:spacing w:line="240" w:lineRule="auto"/>
        <w:ind w:left="651"/>
        <w:jc w:val="both"/>
        <w:rPr>
          <w:rtl/>
        </w:rPr>
      </w:pPr>
    </w:p>
    <w:p w:rsidR="003514CD" w:rsidRPr="004E4C59" w:rsidRDefault="003514CD" w:rsidP="004E4C59">
      <w:pPr>
        <w:spacing w:line="360" w:lineRule="auto"/>
        <w:ind w:left="651"/>
        <w:jc w:val="both"/>
        <w:rPr>
          <w:rtl/>
        </w:rPr>
      </w:pPr>
      <w:r w:rsidRPr="004E4C59">
        <w:rPr>
          <w:rFonts w:hint="cs"/>
          <w:rtl/>
        </w:rPr>
        <w:t>לא נעלמה מעיני העובדה כי יכול והחישוב עד לגיל 6 מקפח</w:t>
      </w:r>
      <w:r w:rsidR="00202B27" w:rsidRPr="004E4C59">
        <w:rPr>
          <w:rFonts w:hint="cs"/>
          <w:rtl/>
        </w:rPr>
        <w:t xml:space="preserve"> במקצת</w:t>
      </w:r>
      <w:r w:rsidRPr="004E4C59">
        <w:rPr>
          <w:rFonts w:hint="cs"/>
          <w:rtl/>
        </w:rPr>
        <w:t xml:space="preserve"> את האם, שכן הסיוע בשכר הדירה החל להשתלם לה (בהתאם לתדפיסי העו"ש) רק מה- 11.5.2022, אף אם בחודש מאי בו התחיל התשלום ניתנה לה גמלה חד פעמית גבוהה יותר של </w:t>
      </w:r>
      <w:r w:rsidR="00BB2C68" w:rsidRPr="004E4C59">
        <w:rPr>
          <w:rFonts w:hint="cs"/>
          <w:rtl/>
        </w:rPr>
        <w:t>3,270 ₪ בהשוואה לתשלום החודשי הרגיל בגובה 1,090 ₪. עם זאת</w:t>
      </w:r>
      <w:r w:rsidR="004E4C59" w:rsidRPr="004E4C59">
        <w:rPr>
          <w:rFonts w:hint="cs"/>
          <w:rtl/>
        </w:rPr>
        <w:t>,</w:t>
      </w:r>
      <w:r w:rsidR="00BB2C68" w:rsidRPr="004E4C59">
        <w:rPr>
          <w:rFonts w:hint="cs"/>
          <w:rtl/>
        </w:rPr>
        <w:t xml:space="preserve"> שוכנעתי כי בשל כלל הנסיבות והנתונים הכלכליים הקיימים בתיק, </w:t>
      </w:r>
      <w:r w:rsidR="004E4C59" w:rsidRPr="004E4C59">
        <w:rPr>
          <w:rFonts w:hint="cs"/>
          <w:rtl/>
        </w:rPr>
        <w:t xml:space="preserve">שאין מקום </w:t>
      </w:r>
      <w:r w:rsidR="00BB2C68" w:rsidRPr="004E4C59">
        <w:rPr>
          <w:rFonts w:hint="cs"/>
          <w:rtl/>
        </w:rPr>
        <w:t xml:space="preserve">להגדיל את החיוב הרטרואקטיבי אשר יעמוד לפתחי האב. </w:t>
      </w:r>
      <w:r w:rsidRPr="004E4C59">
        <w:rPr>
          <w:rFonts w:hint="cs"/>
          <w:rtl/>
        </w:rPr>
        <w:t xml:space="preserve"> </w:t>
      </w:r>
    </w:p>
    <w:p w:rsidR="00BB0E84" w:rsidRPr="004E4C59" w:rsidRDefault="00BB0E84" w:rsidP="00C2378B">
      <w:pPr>
        <w:spacing w:line="240" w:lineRule="auto"/>
        <w:jc w:val="both"/>
        <w:rPr>
          <w:rtl/>
        </w:rPr>
      </w:pPr>
    </w:p>
    <w:p w:rsidR="00FE12B3" w:rsidRPr="00B328A9" w:rsidRDefault="007A4532" w:rsidP="009A7AD7">
      <w:pPr>
        <w:spacing w:line="360" w:lineRule="auto"/>
        <w:ind w:left="651"/>
        <w:jc w:val="both"/>
        <w:rPr>
          <w:b/>
          <w:bCs/>
          <w:u w:val="single"/>
          <w:rtl/>
        </w:rPr>
      </w:pPr>
      <w:r w:rsidRPr="00B328A9">
        <w:rPr>
          <w:rFonts w:hint="cs"/>
          <w:b/>
          <w:bCs/>
          <w:rtl/>
        </w:rPr>
        <w:t xml:space="preserve">מיום </w:t>
      </w:r>
      <w:r w:rsidR="00B328A9">
        <w:rPr>
          <w:rFonts w:hint="cs"/>
          <w:b/>
          <w:bCs/>
          <w:rtl/>
        </w:rPr>
        <w:t>13</w:t>
      </w:r>
      <w:r w:rsidR="00FE12B3" w:rsidRPr="00B328A9">
        <w:rPr>
          <w:b/>
          <w:bCs/>
          <w:rtl/>
        </w:rPr>
        <w:t>.10.2023 ועד</w:t>
      </w:r>
      <w:r w:rsidR="00B328A9">
        <w:rPr>
          <w:rFonts w:hint="cs"/>
          <w:b/>
          <w:bCs/>
          <w:rtl/>
        </w:rPr>
        <w:t xml:space="preserve"> הגעתו של הקטין ה</w:t>
      </w:r>
      <w:r w:rsidR="009A7AD7">
        <w:rPr>
          <w:rFonts w:hint="cs"/>
          <w:b/>
          <w:bCs/>
          <w:rtl/>
        </w:rPr>
        <w:t>'</w:t>
      </w:r>
      <w:r w:rsidR="00B328A9">
        <w:rPr>
          <w:rFonts w:hint="cs"/>
          <w:b/>
          <w:bCs/>
          <w:rtl/>
        </w:rPr>
        <w:t xml:space="preserve"> לגיל בגרות</w:t>
      </w:r>
      <w:r w:rsidR="00E973DE">
        <w:rPr>
          <w:rFonts w:hint="cs"/>
          <w:b/>
          <w:bCs/>
          <w:rtl/>
        </w:rPr>
        <w:t xml:space="preserve"> או עד סיום כיתה י"ב, לפי המאוחר,</w:t>
      </w:r>
      <w:r w:rsidR="00FE12B3" w:rsidRPr="00B328A9">
        <w:rPr>
          <w:b/>
          <w:bCs/>
          <w:rtl/>
        </w:rPr>
        <w:t xml:space="preserve"> </w:t>
      </w:r>
      <w:r w:rsidR="00FE12B3" w:rsidRPr="00B328A9">
        <w:rPr>
          <w:b/>
          <w:bCs/>
          <w:u w:val="single"/>
          <w:rtl/>
        </w:rPr>
        <w:t xml:space="preserve">יישא האב במזונות חודשיים בגובה </w:t>
      </w:r>
      <w:r w:rsidR="0040399E" w:rsidRPr="00B328A9">
        <w:rPr>
          <w:rFonts w:hint="cs"/>
          <w:b/>
          <w:bCs/>
          <w:sz w:val="28"/>
          <w:szCs w:val="28"/>
          <w:u w:val="single"/>
          <w:rtl/>
        </w:rPr>
        <w:t>1,900</w:t>
      </w:r>
      <w:r w:rsidR="009C2418" w:rsidRPr="00B328A9">
        <w:rPr>
          <w:rFonts w:hint="cs"/>
          <w:b/>
          <w:bCs/>
          <w:u w:val="single"/>
          <w:rtl/>
        </w:rPr>
        <w:t xml:space="preserve"> ₪ עבור שני הקטינים.</w:t>
      </w:r>
      <w:r w:rsidR="00171AD4" w:rsidRPr="00B328A9">
        <w:rPr>
          <w:rFonts w:hint="cs"/>
          <w:b/>
          <w:bCs/>
          <w:u w:val="single"/>
          <w:rtl/>
        </w:rPr>
        <w:t xml:space="preserve"> </w:t>
      </w:r>
      <w:r w:rsidR="00FE12B3" w:rsidRPr="00B328A9">
        <w:rPr>
          <w:b/>
          <w:bCs/>
          <w:u w:val="single"/>
          <w:rtl/>
        </w:rPr>
        <w:t xml:space="preserve">  </w:t>
      </w:r>
    </w:p>
    <w:p w:rsidR="00C222E7" w:rsidRPr="00B328A9" w:rsidRDefault="00C222E7" w:rsidP="00C2378B">
      <w:pPr>
        <w:spacing w:line="240" w:lineRule="auto"/>
        <w:ind w:left="651"/>
        <w:jc w:val="both"/>
        <w:rPr>
          <w:b/>
          <w:bCs/>
          <w:rtl/>
        </w:rPr>
      </w:pPr>
    </w:p>
    <w:p w:rsidR="00FE12B3" w:rsidRDefault="00FE12B3" w:rsidP="00AF358F">
      <w:pPr>
        <w:pStyle w:val="af0"/>
        <w:numPr>
          <w:ilvl w:val="0"/>
          <w:numId w:val="1"/>
        </w:numPr>
        <w:spacing w:line="360" w:lineRule="auto"/>
        <w:jc w:val="both"/>
        <w:rPr>
          <w:rFonts w:ascii="David" w:hAnsi="David" w:cs="David"/>
          <w:sz w:val="24"/>
          <w:szCs w:val="24"/>
        </w:rPr>
      </w:pPr>
      <w:r>
        <w:rPr>
          <w:rFonts w:ascii="David" w:hAnsi="David" w:cs="David"/>
          <w:sz w:val="24"/>
          <w:szCs w:val="24"/>
          <w:rtl/>
        </w:rPr>
        <w:t xml:space="preserve">החיוב יחול למפרע </w:t>
      </w:r>
      <w:r w:rsidR="00AF358F">
        <w:rPr>
          <w:rFonts w:ascii="David" w:hAnsi="David" w:cs="David" w:hint="cs"/>
          <w:sz w:val="24"/>
          <w:szCs w:val="24"/>
          <w:rtl/>
        </w:rPr>
        <w:t xml:space="preserve">מאז </w:t>
      </w:r>
      <w:r>
        <w:rPr>
          <w:rFonts w:ascii="David" w:hAnsi="David" w:cs="David"/>
          <w:sz w:val="24"/>
          <w:szCs w:val="24"/>
          <w:rtl/>
        </w:rPr>
        <w:t xml:space="preserve">19.9.2021 ואילך, מדי ה- 1 בכל חודש. </w:t>
      </w:r>
    </w:p>
    <w:p w:rsidR="005053C6" w:rsidRPr="0040399E" w:rsidRDefault="005053C6" w:rsidP="005053C6">
      <w:pPr>
        <w:pStyle w:val="af0"/>
        <w:spacing w:line="360" w:lineRule="auto"/>
        <w:jc w:val="both"/>
        <w:rPr>
          <w:rFonts w:ascii="David" w:hAnsi="David" w:cs="David"/>
          <w:color w:val="4F81BD" w:themeColor="accent1"/>
          <w:sz w:val="24"/>
          <w:szCs w:val="24"/>
        </w:rPr>
      </w:pPr>
    </w:p>
    <w:p w:rsidR="005053C6" w:rsidRPr="0040399E" w:rsidRDefault="005053C6" w:rsidP="00AF358F">
      <w:pPr>
        <w:pStyle w:val="af0"/>
        <w:numPr>
          <w:ilvl w:val="0"/>
          <w:numId w:val="1"/>
        </w:numPr>
        <w:spacing w:line="360" w:lineRule="auto"/>
        <w:jc w:val="both"/>
        <w:rPr>
          <w:rFonts w:ascii="David" w:hAnsi="David" w:cs="David"/>
          <w:color w:val="4F81BD" w:themeColor="accent1"/>
          <w:sz w:val="24"/>
          <w:szCs w:val="24"/>
          <w:rtl/>
        </w:rPr>
      </w:pPr>
      <w:r w:rsidRPr="009C2418">
        <w:rPr>
          <w:rFonts w:ascii="David" w:hAnsi="David" w:cs="David" w:hint="cs"/>
          <w:sz w:val="24"/>
          <w:szCs w:val="24"/>
          <w:rtl/>
        </w:rPr>
        <w:t>בשולי הדברים</w:t>
      </w:r>
      <w:r w:rsidR="00AF358F" w:rsidRPr="009C2418">
        <w:rPr>
          <w:rFonts w:ascii="David" w:hAnsi="David" w:cs="David" w:hint="cs"/>
          <w:sz w:val="24"/>
          <w:szCs w:val="24"/>
          <w:rtl/>
        </w:rPr>
        <w:t>,</w:t>
      </w:r>
      <w:r w:rsidRPr="009C2418">
        <w:rPr>
          <w:rFonts w:ascii="David" w:hAnsi="David" w:cs="David" w:hint="cs"/>
          <w:sz w:val="24"/>
          <w:szCs w:val="24"/>
          <w:rtl/>
        </w:rPr>
        <w:t xml:space="preserve"> </w:t>
      </w:r>
      <w:r w:rsidR="00AF358F" w:rsidRPr="009C2418">
        <w:rPr>
          <w:rFonts w:ascii="David" w:hAnsi="David" w:cs="David" w:hint="cs"/>
          <w:sz w:val="24"/>
          <w:szCs w:val="24"/>
          <w:rtl/>
        </w:rPr>
        <w:t>לא נעלמה מעיני טענת האם על פיה יש להתחשב גם בהכנסת בת הזוג של האב החיה עמו ו</w:t>
      </w:r>
      <w:r w:rsidRPr="009C2418">
        <w:rPr>
          <w:rFonts w:ascii="David" w:hAnsi="David" w:cs="David" w:hint="cs"/>
          <w:sz w:val="24"/>
          <w:szCs w:val="24"/>
          <w:rtl/>
        </w:rPr>
        <w:t>מנהלת עמו משק בית משותף.</w:t>
      </w:r>
      <w:r w:rsidR="00AF358F" w:rsidRPr="009C2418">
        <w:rPr>
          <w:rFonts w:ascii="David" w:hAnsi="David" w:cs="David" w:hint="cs"/>
          <w:sz w:val="24"/>
          <w:szCs w:val="24"/>
          <w:rtl/>
        </w:rPr>
        <w:t xml:space="preserve"> האב הכחיש טענה </w:t>
      </w:r>
      <w:r w:rsidR="009C2418" w:rsidRPr="009C2418">
        <w:rPr>
          <w:rFonts w:ascii="David" w:hAnsi="David" w:cs="David" w:hint="cs"/>
          <w:sz w:val="24"/>
          <w:szCs w:val="24"/>
          <w:rtl/>
        </w:rPr>
        <w:t>זו וטען כי לבת הזוג שלו בית משלה</w:t>
      </w:r>
      <w:r w:rsidR="00AF358F" w:rsidRPr="009C2418">
        <w:rPr>
          <w:rFonts w:ascii="David" w:hAnsi="David" w:cs="David" w:hint="cs"/>
          <w:sz w:val="24"/>
          <w:szCs w:val="24"/>
          <w:rtl/>
        </w:rPr>
        <w:t>. אמנם בתסקיר מיום 7.12.2022 ישנם תימוכין לטענת האם דווקא, אך עם זאת</w:t>
      </w:r>
      <w:r w:rsidR="00232276" w:rsidRPr="009C2418">
        <w:rPr>
          <w:rFonts w:ascii="David" w:hAnsi="David" w:cs="David" w:hint="cs"/>
          <w:sz w:val="24"/>
          <w:szCs w:val="24"/>
          <w:rtl/>
        </w:rPr>
        <w:t xml:space="preserve">, משלא נערך הליך ראייתי מסודר, לא שוכנעתי כי יש מקום לקחת בחשבון טענה זו. </w:t>
      </w:r>
    </w:p>
    <w:p w:rsidR="00FE12B3" w:rsidRDefault="00FE12B3" w:rsidP="00FE12B3">
      <w:pPr>
        <w:pStyle w:val="af0"/>
        <w:spacing w:line="360" w:lineRule="auto"/>
        <w:jc w:val="both"/>
        <w:rPr>
          <w:rFonts w:ascii="David" w:hAnsi="David" w:cs="David"/>
          <w:sz w:val="24"/>
          <w:szCs w:val="24"/>
        </w:rPr>
      </w:pPr>
    </w:p>
    <w:p w:rsidR="00FE12B3" w:rsidRDefault="00FE12B3" w:rsidP="00232276">
      <w:pPr>
        <w:pStyle w:val="af0"/>
        <w:numPr>
          <w:ilvl w:val="0"/>
          <w:numId w:val="1"/>
        </w:numPr>
        <w:spacing w:line="360" w:lineRule="auto"/>
        <w:jc w:val="both"/>
        <w:rPr>
          <w:rFonts w:ascii="David" w:hAnsi="David" w:cs="David"/>
          <w:sz w:val="24"/>
          <w:szCs w:val="24"/>
        </w:rPr>
      </w:pPr>
      <w:r>
        <w:rPr>
          <w:rFonts w:ascii="David" w:hAnsi="David" w:cs="David"/>
          <w:sz w:val="24"/>
          <w:szCs w:val="24"/>
          <w:rtl/>
        </w:rPr>
        <w:lastRenderedPageBreak/>
        <w:t>חוב העבר בקיזוז הסכומים אשר שולמו לידי התובעת בפועל על חשבון המזונות, ככל ששולמו, ישול</w:t>
      </w:r>
      <w:r w:rsidR="00232276">
        <w:rPr>
          <w:rFonts w:ascii="David" w:hAnsi="David" w:cs="David" w:hint="cs"/>
          <w:sz w:val="24"/>
          <w:szCs w:val="24"/>
          <w:rtl/>
        </w:rPr>
        <w:t>ם</w:t>
      </w:r>
      <w:r>
        <w:rPr>
          <w:rFonts w:ascii="David" w:hAnsi="David" w:cs="David"/>
          <w:sz w:val="24"/>
          <w:szCs w:val="24"/>
          <w:rtl/>
        </w:rPr>
        <w:t xml:space="preserve"> לשיעורין, בסך של 500 ₪ לחודש</w:t>
      </w:r>
      <w:r w:rsidR="00232276">
        <w:rPr>
          <w:rFonts w:ascii="David" w:hAnsi="David" w:cs="David" w:hint="cs"/>
          <w:sz w:val="24"/>
          <w:szCs w:val="24"/>
          <w:rtl/>
        </w:rPr>
        <w:t>,</w:t>
      </w:r>
      <w:r>
        <w:rPr>
          <w:rFonts w:ascii="David" w:hAnsi="David" w:cs="David"/>
          <w:sz w:val="24"/>
          <w:szCs w:val="24"/>
          <w:rtl/>
        </w:rPr>
        <w:t xml:space="preserve"> אשר יתווספו בכל חודש </w:t>
      </w:r>
      <w:r w:rsidR="00232276">
        <w:rPr>
          <w:rFonts w:ascii="David" w:hAnsi="David" w:cs="David" w:hint="cs"/>
          <w:sz w:val="24"/>
          <w:szCs w:val="24"/>
          <w:rtl/>
        </w:rPr>
        <w:t>ל</w:t>
      </w:r>
      <w:r>
        <w:rPr>
          <w:rFonts w:ascii="David" w:hAnsi="David" w:cs="David"/>
          <w:sz w:val="24"/>
          <w:szCs w:val="24"/>
          <w:rtl/>
        </w:rPr>
        <w:t>מזונות השוט</w:t>
      </w:r>
      <w:r w:rsidR="00232276">
        <w:rPr>
          <w:rFonts w:ascii="David" w:hAnsi="David" w:cs="David" w:hint="cs"/>
          <w:sz w:val="24"/>
          <w:szCs w:val="24"/>
          <w:rtl/>
        </w:rPr>
        <w:t>פים</w:t>
      </w:r>
      <w:r>
        <w:rPr>
          <w:rFonts w:ascii="David" w:hAnsi="David" w:cs="David"/>
          <w:sz w:val="24"/>
          <w:szCs w:val="24"/>
          <w:rtl/>
        </w:rPr>
        <w:t xml:space="preserve">, עד כדי סילוק כל היתרה. </w:t>
      </w:r>
    </w:p>
    <w:p w:rsidR="00D52311" w:rsidRDefault="00D52311" w:rsidP="00C2378B">
      <w:pPr>
        <w:pStyle w:val="af4"/>
        <w:numPr>
          <w:ilvl w:val="0"/>
          <w:numId w:val="1"/>
        </w:numPr>
        <w:spacing w:line="360" w:lineRule="auto"/>
        <w:jc w:val="both"/>
      </w:pPr>
      <w:r>
        <w:rPr>
          <w:rFonts w:hint="cs"/>
          <w:rtl/>
        </w:rPr>
        <w:t>סכום המזונות יהיה צמוד למדד המחירים לצרכן ויעודכן אחת ל-3 חודשים ללא עדכון  רטרואקטיבי. המדד הבסיסי הקובע לצורך העדכון הינו זה שפורסם ביום 15/7/23 והתאמה ראשונה תעשה ביום 1/12/23.</w:t>
      </w:r>
    </w:p>
    <w:p w:rsidR="00C2378B" w:rsidRPr="00C2378B" w:rsidRDefault="00C2378B" w:rsidP="00C2378B">
      <w:pPr>
        <w:pStyle w:val="af4"/>
        <w:spacing w:line="240" w:lineRule="auto"/>
        <w:ind w:left="720"/>
        <w:jc w:val="both"/>
        <w:rPr>
          <w:rtl/>
        </w:rPr>
      </w:pPr>
    </w:p>
    <w:p w:rsidR="00B328A9" w:rsidRPr="00C2378B" w:rsidRDefault="00B328A9" w:rsidP="00B328A9">
      <w:pPr>
        <w:pStyle w:val="af0"/>
        <w:numPr>
          <w:ilvl w:val="0"/>
          <w:numId w:val="1"/>
        </w:numPr>
        <w:spacing w:line="360" w:lineRule="auto"/>
        <w:jc w:val="both"/>
        <w:rPr>
          <w:rFonts w:ascii="David" w:hAnsi="David" w:cs="David"/>
          <w:sz w:val="24"/>
          <w:szCs w:val="24"/>
        </w:rPr>
      </w:pPr>
      <w:r w:rsidRPr="00C2378B">
        <w:rPr>
          <w:rFonts w:ascii="David" w:hAnsi="David" w:cs="David"/>
          <w:sz w:val="24"/>
          <w:szCs w:val="24"/>
          <w:rtl/>
        </w:rPr>
        <w:t>המזונות ישולמו עד הגעתו של כל קטין לגיל 18 או עד סיום י"ב</w:t>
      </w:r>
      <w:r w:rsidR="00C2378B">
        <w:rPr>
          <w:rFonts w:ascii="David" w:hAnsi="David" w:cs="David" w:hint="cs"/>
          <w:sz w:val="24"/>
          <w:szCs w:val="24"/>
          <w:rtl/>
        </w:rPr>
        <w:t>,</w:t>
      </w:r>
      <w:r w:rsidRPr="00C2378B">
        <w:rPr>
          <w:rFonts w:ascii="David" w:hAnsi="David" w:cs="David"/>
          <w:sz w:val="24"/>
          <w:szCs w:val="24"/>
          <w:rtl/>
        </w:rPr>
        <w:t xml:space="preserve"> על פי המאוחר שביניהם. בזמן שירות החובה בצה"ל של כל קטין ועד הגעתו לגיל 21 או סיום שירות חובה – לפי המאוחר, יועמדו המזונות ע"ס 1/3 מהסכום המלא אשר השתלם בגין הקטין הנ"ל.</w:t>
      </w:r>
    </w:p>
    <w:p w:rsidR="00FE12B3" w:rsidRPr="00C2378B" w:rsidRDefault="00B328A9" w:rsidP="00E973DE">
      <w:pPr>
        <w:spacing w:line="360" w:lineRule="auto"/>
        <w:jc w:val="both"/>
        <w:rPr>
          <w:rFonts w:ascii="David" w:hAnsi="David"/>
          <w:rtl/>
        </w:rPr>
      </w:pPr>
      <w:r w:rsidRPr="00C2378B">
        <w:rPr>
          <w:rFonts w:ascii="David" w:hAnsi="David"/>
          <w:rtl/>
        </w:rPr>
        <w:t xml:space="preserve"> </w:t>
      </w:r>
      <w:r w:rsidR="00E973DE" w:rsidRPr="00C2378B">
        <w:rPr>
          <w:rFonts w:ascii="David" w:hAnsi="David"/>
          <w:rtl/>
        </w:rPr>
        <w:tab/>
      </w:r>
      <w:r w:rsidR="00FE12B3" w:rsidRPr="00C2378B">
        <w:rPr>
          <w:rFonts w:ascii="David" w:hAnsi="David"/>
          <w:rtl/>
        </w:rPr>
        <w:t xml:space="preserve">קצבה ו/או מענק המשולמים על ידי </w:t>
      </w:r>
      <w:r w:rsidR="00232276" w:rsidRPr="00C2378B">
        <w:rPr>
          <w:rFonts w:ascii="David" w:hAnsi="David" w:hint="cs"/>
          <w:rtl/>
        </w:rPr>
        <w:t xml:space="preserve">המל"ל </w:t>
      </w:r>
      <w:r w:rsidR="00FE12B3" w:rsidRPr="00C2378B">
        <w:rPr>
          <w:rFonts w:ascii="David" w:hAnsi="David"/>
          <w:rtl/>
        </w:rPr>
        <w:t xml:space="preserve">בגין הקטינים, ישולמו </w:t>
      </w:r>
      <w:r w:rsidR="00D52311" w:rsidRPr="00C2378B">
        <w:rPr>
          <w:rFonts w:ascii="David" w:hAnsi="David" w:hint="cs"/>
          <w:rtl/>
        </w:rPr>
        <w:t xml:space="preserve">לאם </w:t>
      </w:r>
      <w:r w:rsidR="00FE12B3" w:rsidRPr="00C2378B">
        <w:rPr>
          <w:rFonts w:ascii="David" w:hAnsi="David"/>
          <w:rtl/>
        </w:rPr>
        <w:t xml:space="preserve">בנוסף לדמי המזונות. </w:t>
      </w:r>
    </w:p>
    <w:p w:rsidR="00FE12B3" w:rsidRDefault="00FE12B3" w:rsidP="00C2378B">
      <w:pPr>
        <w:pStyle w:val="af0"/>
        <w:spacing w:line="240" w:lineRule="auto"/>
        <w:rPr>
          <w:rFonts w:ascii="David" w:hAnsi="David" w:cs="David"/>
          <w:sz w:val="24"/>
          <w:szCs w:val="24"/>
        </w:rPr>
      </w:pPr>
    </w:p>
    <w:p w:rsidR="00FE12B3" w:rsidRDefault="00FE12B3" w:rsidP="00FE12B3">
      <w:pPr>
        <w:pStyle w:val="af0"/>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יישאו בחלקים שווים ביניהם בהוצאות רפואיות חריגות מכל מין וסוג שהוא, לרבות רפואת שיניים, כולל אורתודנטיה, משקפיים/עדשות מגע, טיפולים פסיכולוגיים/רגשיים, אבחונים בכלל זה, אבחונים בגין לקות למידה, וכל הוצאה רפואית אחרת חריגה אשר אינה מכוסה (במלואה או בחלקה) על ידי קופת החולים. בתוך כך גם הפרשים בגין אותה הוצאה חריגה לאחר קבלת החזר מכל מקור, אלא אם ההחזר מתקבל מביטוח פרטי הממומן על ידי הורה אחד בלבד, או אז רק ההורה המממן ייהנה מהחזר זה. </w:t>
      </w:r>
    </w:p>
    <w:p w:rsidR="00FE12B3" w:rsidRDefault="00FE12B3" w:rsidP="00C2378B">
      <w:pPr>
        <w:pStyle w:val="af0"/>
        <w:spacing w:line="360" w:lineRule="auto"/>
        <w:rPr>
          <w:rFonts w:ascii="David" w:hAnsi="David" w:cs="David"/>
          <w:sz w:val="24"/>
          <w:szCs w:val="24"/>
        </w:rPr>
      </w:pPr>
    </w:p>
    <w:p w:rsidR="00FE12B3" w:rsidRDefault="00FE12B3" w:rsidP="00C2378B">
      <w:pPr>
        <w:pStyle w:val="af0"/>
        <w:numPr>
          <w:ilvl w:val="0"/>
          <w:numId w:val="1"/>
        </w:numPr>
        <w:spacing w:line="360" w:lineRule="auto"/>
        <w:jc w:val="both"/>
        <w:rPr>
          <w:rFonts w:ascii="David" w:hAnsi="David" w:cs="David"/>
          <w:sz w:val="24"/>
          <w:szCs w:val="24"/>
          <w:rtl/>
        </w:rPr>
      </w:pPr>
      <w:r>
        <w:rPr>
          <w:rFonts w:ascii="David" w:hAnsi="David" w:cs="David"/>
          <w:sz w:val="24"/>
          <w:szCs w:val="24"/>
          <w:rtl/>
        </w:rPr>
        <w:t xml:space="preserve">בכל צורך רפואי על הצדדים לפנות לרפואה הציבורית בלבד, אלא אם קיימת מניעה לעשות כן. פנייה לרפואה פרטית מבלי שקיימת ממניעה לקבלת הטיפול ברפואה הציבורית, לא תחייב את הצד השני אלא עד לגובה העלות ברפואה הציבורית. </w:t>
      </w:r>
    </w:p>
    <w:p w:rsidR="00FE12B3" w:rsidRDefault="00FE12B3" w:rsidP="00C2378B">
      <w:pPr>
        <w:pStyle w:val="af0"/>
        <w:spacing w:line="360" w:lineRule="auto"/>
        <w:rPr>
          <w:rFonts w:ascii="David" w:hAnsi="David" w:cs="David"/>
          <w:sz w:val="24"/>
          <w:szCs w:val="24"/>
        </w:rPr>
      </w:pPr>
    </w:p>
    <w:p w:rsidR="00FE12B3" w:rsidRDefault="00FE12B3" w:rsidP="00FE12B3">
      <w:pPr>
        <w:pStyle w:val="af0"/>
        <w:numPr>
          <w:ilvl w:val="0"/>
          <w:numId w:val="1"/>
        </w:numPr>
        <w:spacing w:line="360" w:lineRule="auto"/>
        <w:jc w:val="both"/>
        <w:rPr>
          <w:rFonts w:ascii="David" w:hAnsi="David" w:cs="David"/>
          <w:sz w:val="24"/>
          <w:szCs w:val="24"/>
          <w:rtl/>
        </w:rPr>
      </w:pPr>
      <w:r>
        <w:rPr>
          <w:rFonts w:ascii="David" w:hAnsi="David" w:cs="David"/>
          <w:sz w:val="24"/>
          <w:szCs w:val="24"/>
          <w:rtl/>
        </w:rPr>
        <w:t xml:space="preserve">כל הוצאה רפואית חריגה כאמור לעיל, תעשה על יסוד אסמכתה מגורם רלוונטי המאשר את נחיצות ההוצאה, אשר תועבר מהורה אחד לשני בתקשורת המתועדת טרם הוצאת ההוצאה/קבלת הטיפול, על מנת לאפשר להורה השני לבדוק עלויות ונחיצות בתוך 10 ימים ממועד משלוח האסמכתה, הוראה זו אינה חלה במקרה שבו יתעורר צורך רפואי דחוף. </w:t>
      </w:r>
    </w:p>
    <w:p w:rsidR="00FE12B3" w:rsidRDefault="00FE12B3" w:rsidP="00FE12B3">
      <w:pPr>
        <w:pStyle w:val="af0"/>
        <w:rPr>
          <w:rFonts w:ascii="David" w:hAnsi="David" w:cs="David"/>
          <w:sz w:val="24"/>
          <w:szCs w:val="24"/>
        </w:rPr>
      </w:pPr>
    </w:p>
    <w:p w:rsidR="00FE12B3" w:rsidRDefault="00FE12B3" w:rsidP="00FE12B3">
      <w:pPr>
        <w:pStyle w:val="af0"/>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הצדדים יישאו בחלקים שווים ביניהם בהוצאות החינוך על פי דרישת מערכת החינוך ו/או המסגרת החינוכית ובכלל זה, אגרות חינוך, שכר לימוד, סל תרבות, ועד כיתה, ועד הורים וכל תשלום אחר הנדרש לתשלום ישירות למערכת החינוך ו/או למסגרת החינוכית, בקיזוז מענק חינוך, ככל שישולם כזה, ולאחר מיצוי כל הנחה. </w:t>
      </w:r>
    </w:p>
    <w:p w:rsidR="00FE12B3" w:rsidRDefault="00FE12B3" w:rsidP="00FE12B3">
      <w:pPr>
        <w:pStyle w:val="af0"/>
        <w:rPr>
          <w:rFonts w:ascii="David" w:hAnsi="David" w:cs="David"/>
          <w:sz w:val="24"/>
          <w:szCs w:val="24"/>
        </w:rPr>
      </w:pPr>
    </w:p>
    <w:p w:rsidR="00FE12B3" w:rsidRDefault="00FE12B3" w:rsidP="00FE12B3">
      <w:pPr>
        <w:pStyle w:val="af0"/>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יישאו בחלקים שווים בהוצאות מעון וצהרון (עד סוף כיתה ב' בהתאם לתעריף צהרון ציבורי), חוגים (עד שני חוגים לכל קטין בעלות מתנ"ס ובכל מקרה עלות שני החוגים לא תעלה על 400 ₪. הוצאה זו בגין החוגים כוללת ביגוד מיוחד, ציוד, מימון תחרויות ואירועים וכל אשר נדרש במסגרת החוג), שיעורי עזר (באופן המוגבל לשלושה שיעורים פרטיים לכל קטין בשבוע. התשלום יהיה על בסיס רישום מהמורה הפרטי אשר יישלח לצדדים אחת לחודש), תנועת נוער (ההוצאה תכלול תשלום שנתי, ביגוד, מחנות, טיולים וכל אשר נדרש), קייטנות (מחזור אחד בקיץ בעלות קייטנה עירייה/ מתנ"ס ציבורי) ואבחונים דידקטיים. </w:t>
      </w:r>
    </w:p>
    <w:p w:rsidR="00FE12B3" w:rsidRDefault="00FE12B3" w:rsidP="00FE12B3">
      <w:pPr>
        <w:pStyle w:val="af0"/>
        <w:rPr>
          <w:rFonts w:ascii="David" w:hAnsi="David" w:cs="David"/>
          <w:sz w:val="24"/>
          <w:szCs w:val="24"/>
        </w:rPr>
      </w:pPr>
    </w:p>
    <w:p w:rsidR="00FE12B3" w:rsidRDefault="00FE12B3" w:rsidP="00FE12B3">
      <w:pPr>
        <w:pStyle w:val="af0"/>
        <w:numPr>
          <w:ilvl w:val="0"/>
          <w:numId w:val="1"/>
        </w:numPr>
        <w:spacing w:line="360" w:lineRule="auto"/>
        <w:ind w:hanging="494"/>
        <w:jc w:val="both"/>
        <w:rPr>
          <w:rFonts w:ascii="David" w:hAnsi="David" w:cs="David"/>
          <w:sz w:val="24"/>
          <w:szCs w:val="24"/>
          <w:rtl/>
        </w:rPr>
      </w:pPr>
      <w:r>
        <w:rPr>
          <w:rFonts w:ascii="David" w:hAnsi="David" w:cs="David"/>
          <w:sz w:val="24"/>
          <w:szCs w:val="24"/>
          <w:rtl/>
        </w:rPr>
        <w:t xml:space="preserve">כל החלטה על הוצאה חינוכית מהותית תתקבל תוך שיתוף והיוועצות בין ההורים ובהסכמתם. במקרה של מחלוקת לגבי עלות ו/או נחיצות ההוצאה, תכריע במחלוקת יועצת בית הספר או מחנכת הכיתה או גורם חינוכי אחר המוסכם על הצדדים. </w:t>
      </w:r>
    </w:p>
    <w:p w:rsidR="00FE12B3" w:rsidRDefault="00FE12B3" w:rsidP="00FE12B3">
      <w:pPr>
        <w:pStyle w:val="af0"/>
        <w:rPr>
          <w:rFonts w:ascii="David" w:hAnsi="David" w:cs="David"/>
          <w:sz w:val="24"/>
          <w:szCs w:val="24"/>
        </w:rPr>
      </w:pPr>
    </w:p>
    <w:p w:rsidR="00FE12B3" w:rsidRDefault="00FE12B3" w:rsidP="00FE12B3">
      <w:pPr>
        <w:pStyle w:val="af0"/>
        <w:numPr>
          <w:ilvl w:val="0"/>
          <w:numId w:val="1"/>
        </w:numPr>
        <w:spacing w:line="360" w:lineRule="auto"/>
        <w:ind w:hanging="494"/>
        <w:jc w:val="both"/>
        <w:rPr>
          <w:rFonts w:ascii="David" w:hAnsi="David" w:cs="David"/>
          <w:sz w:val="24"/>
          <w:szCs w:val="24"/>
          <w:rtl/>
        </w:rPr>
      </w:pPr>
      <w:r>
        <w:rPr>
          <w:rFonts w:ascii="David" w:hAnsi="David" w:cs="David"/>
          <w:sz w:val="24"/>
          <w:szCs w:val="24"/>
          <w:rtl/>
        </w:rPr>
        <w:t xml:space="preserve">כל הוצאה חריגה אחרת, יישאו בה שני ההורים בחלקים שווים ובלבד ששניהם הסכימו להוצאה זו בכתב באמצעות תקשורת מתועדת. </w:t>
      </w:r>
    </w:p>
    <w:p w:rsidR="00FE12B3" w:rsidRDefault="00FE12B3" w:rsidP="00FE12B3">
      <w:pPr>
        <w:pStyle w:val="af0"/>
        <w:spacing w:line="360" w:lineRule="auto"/>
        <w:jc w:val="both"/>
        <w:rPr>
          <w:rFonts w:ascii="David" w:hAnsi="David" w:cs="David"/>
          <w:sz w:val="24"/>
          <w:szCs w:val="24"/>
        </w:rPr>
      </w:pPr>
    </w:p>
    <w:p w:rsidR="00FE12B3" w:rsidRDefault="00FE12B3" w:rsidP="00FE12B3">
      <w:pPr>
        <w:pStyle w:val="af0"/>
        <w:numPr>
          <w:ilvl w:val="0"/>
          <w:numId w:val="1"/>
        </w:numPr>
        <w:spacing w:line="360" w:lineRule="auto"/>
        <w:ind w:hanging="494"/>
        <w:jc w:val="both"/>
        <w:rPr>
          <w:rFonts w:cs="David"/>
          <w:sz w:val="24"/>
          <w:szCs w:val="24"/>
          <w:rtl/>
        </w:rPr>
      </w:pPr>
      <w:r>
        <w:rPr>
          <w:rFonts w:ascii="David" w:hAnsi="David" w:cs="David"/>
          <w:sz w:val="24"/>
          <w:szCs w:val="24"/>
          <w:rtl/>
        </w:rPr>
        <w:t xml:space="preserve">כל הודעה ו/או מידע לרבות מסמכים, בכל הקשור לחיובי המזונות, שעל הורה אחד להעביר להורה השני, יועבר באחד מאופני התקשורת הבאים (להלן: תקשורת מתועדת): תקשורת סלולרית (כגון: </w:t>
      </w:r>
      <w:r>
        <w:rPr>
          <w:rFonts w:ascii="David" w:hAnsi="David" w:cs="David"/>
          <w:sz w:val="24"/>
          <w:szCs w:val="24"/>
        </w:rPr>
        <w:t>WHATS UP</w:t>
      </w:r>
      <w:r>
        <w:rPr>
          <w:rFonts w:ascii="David" w:hAnsi="David" w:cs="David"/>
          <w:sz w:val="24"/>
          <w:szCs w:val="24"/>
          <w:rtl/>
        </w:rPr>
        <w:t xml:space="preserve">) </w:t>
      </w:r>
      <w:r>
        <w:rPr>
          <w:rFonts w:cs="David"/>
          <w:sz w:val="24"/>
          <w:szCs w:val="24"/>
          <w:rtl/>
        </w:rPr>
        <w:t xml:space="preserve">/ דוא"ל / דואר רשום. </w:t>
      </w:r>
    </w:p>
    <w:p w:rsidR="00FE12B3" w:rsidRDefault="00FE12B3" w:rsidP="00FE12B3">
      <w:pPr>
        <w:pStyle w:val="af0"/>
        <w:rPr>
          <w:rFonts w:cs="David"/>
          <w:sz w:val="24"/>
          <w:szCs w:val="24"/>
        </w:rPr>
      </w:pPr>
    </w:p>
    <w:p w:rsidR="00FE12B3" w:rsidRDefault="00FE12B3" w:rsidP="00FE12B3">
      <w:pPr>
        <w:pStyle w:val="af0"/>
        <w:numPr>
          <w:ilvl w:val="0"/>
          <w:numId w:val="1"/>
        </w:numPr>
        <w:spacing w:line="360" w:lineRule="auto"/>
        <w:ind w:hanging="494"/>
        <w:jc w:val="both"/>
        <w:rPr>
          <w:rFonts w:cs="David"/>
          <w:sz w:val="24"/>
          <w:szCs w:val="24"/>
          <w:rtl/>
        </w:rPr>
      </w:pPr>
      <w:r>
        <w:rPr>
          <w:rFonts w:cs="David"/>
          <w:sz w:val="24"/>
          <w:szCs w:val="24"/>
          <w:rtl/>
        </w:rPr>
        <w:t>ההורה השולח אינו מחויב להוכיח כי ההורה השני קיבל לידיו את ההודעה, אלא כי שלח לו באחד מאופני התקשורת המפורטים לעיל. כל העברה באופן אחר, תחייב את ההורה השולח להוכיח כי ההורה השני קיבל לידיו את המידע/מסמכים.</w:t>
      </w:r>
    </w:p>
    <w:p w:rsidR="00FE12B3" w:rsidRDefault="00FE12B3" w:rsidP="00FE12B3">
      <w:pPr>
        <w:pStyle w:val="af0"/>
        <w:rPr>
          <w:rFonts w:cs="David"/>
          <w:sz w:val="24"/>
          <w:szCs w:val="24"/>
        </w:rPr>
      </w:pPr>
    </w:p>
    <w:p w:rsidR="00FE12B3" w:rsidRDefault="00FE12B3" w:rsidP="00FE12B3">
      <w:pPr>
        <w:pStyle w:val="af0"/>
        <w:numPr>
          <w:ilvl w:val="0"/>
          <w:numId w:val="1"/>
        </w:numPr>
        <w:spacing w:line="360" w:lineRule="auto"/>
        <w:ind w:hanging="494"/>
        <w:jc w:val="both"/>
        <w:rPr>
          <w:rFonts w:cs="David"/>
          <w:sz w:val="24"/>
          <w:szCs w:val="24"/>
          <w:rtl/>
        </w:rPr>
      </w:pPr>
      <w:r>
        <w:rPr>
          <w:rFonts w:cs="David"/>
          <w:sz w:val="24"/>
          <w:szCs w:val="24"/>
          <w:rtl/>
        </w:rPr>
        <w:t xml:space="preserve">הורה אשר יישא במלוא הסכומים בגין ההוצאות המפורטות לעיל (להלן: ההורה המשלם) יקבל מההורה השני (להלן: ההורה החייב) את חלקו כאמור וזאת בתוך 10 ימים מיום שההורה המשלם שלח להורה החייב בתקשורת מתועדת דרישה בצירוף האסמכתה </w:t>
      </w:r>
      <w:r>
        <w:rPr>
          <w:rFonts w:cs="David"/>
          <w:sz w:val="24"/>
          <w:szCs w:val="24"/>
          <w:rtl/>
        </w:rPr>
        <w:lastRenderedPageBreak/>
        <w:t xml:space="preserve">הרלוונטית בדבר התשלום הנדרש, ובתנאי שהמשלוח ייעשה לא יאוחר מחצי שנה לאחר ההוצאה. </w:t>
      </w:r>
    </w:p>
    <w:p w:rsidR="00FE12B3" w:rsidRDefault="00FE12B3" w:rsidP="00FE12B3">
      <w:pPr>
        <w:pStyle w:val="af0"/>
        <w:rPr>
          <w:rFonts w:cs="David"/>
          <w:sz w:val="24"/>
          <w:szCs w:val="24"/>
        </w:rPr>
      </w:pPr>
    </w:p>
    <w:p w:rsidR="00FE12B3" w:rsidRDefault="00FE12B3" w:rsidP="00FE12B3">
      <w:pPr>
        <w:pStyle w:val="af0"/>
        <w:numPr>
          <w:ilvl w:val="0"/>
          <w:numId w:val="1"/>
        </w:numPr>
        <w:spacing w:line="360" w:lineRule="auto"/>
        <w:ind w:hanging="494"/>
        <w:jc w:val="both"/>
        <w:rPr>
          <w:rFonts w:cs="David"/>
          <w:sz w:val="24"/>
          <w:szCs w:val="24"/>
          <w:rtl/>
        </w:rPr>
      </w:pPr>
      <w:r>
        <w:rPr>
          <w:rFonts w:cs="David"/>
          <w:sz w:val="24"/>
          <w:szCs w:val="24"/>
          <w:rtl/>
        </w:rPr>
        <w:t xml:space="preserve">לחילופין, רשאי ההורה החייב להודיע להורה המשלם בתקשורת מתועדת בתוך עשרת הימים דלעיל, כי הוא ישלם את חלקו ישירות לגורם נותן השירות. </w:t>
      </w:r>
    </w:p>
    <w:p w:rsidR="00FE12B3" w:rsidRDefault="00FE12B3" w:rsidP="00FE12B3">
      <w:pPr>
        <w:pStyle w:val="af0"/>
        <w:rPr>
          <w:rFonts w:cs="David"/>
          <w:sz w:val="24"/>
          <w:szCs w:val="24"/>
        </w:rPr>
      </w:pPr>
    </w:p>
    <w:p w:rsidR="009C2418" w:rsidRDefault="009C2418" w:rsidP="00D936F0">
      <w:pPr>
        <w:pStyle w:val="af0"/>
        <w:numPr>
          <w:ilvl w:val="0"/>
          <w:numId w:val="1"/>
        </w:numPr>
        <w:spacing w:line="360" w:lineRule="auto"/>
        <w:ind w:hanging="494"/>
        <w:jc w:val="both"/>
        <w:rPr>
          <w:rFonts w:cs="David"/>
          <w:sz w:val="24"/>
          <w:szCs w:val="24"/>
        </w:rPr>
      </w:pPr>
      <w:r>
        <w:rPr>
          <w:rFonts w:cs="David" w:hint="cs"/>
          <w:sz w:val="24"/>
          <w:szCs w:val="24"/>
          <w:rtl/>
        </w:rPr>
        <w:t xml:space="preserve">הנני מחייבת את התובע בהוצאות ההליך בסך של </w:t>
      </w:r>
      <w:r w:rsidR="00B80A9C" w:rsidRPr="00B328A9">
        <w:rPr>
          <w:rFonts w:cs="David" w:hint="cs"/>
          <w:b/>
          <w:bCs/>
          <w:sz w:val="24"/>
          <w:szCs w:val="24"/>
          <w:u w:val="single"/>
          <w:rtl/>
        </w:rPr>
        <w:t>8</w:t>
      </w:r>
      <w:r w:rsidRPr="00B328A9">
        <w:rPr>
          <w:rFonts w:cs="David" w:hint="cs"/>
          <w:b/>
          <w:bCs/>
          <w:sz w:val="24"/>
          <w:szCs w:val="24"/>
          <w:u w:val="single"/>
          <w:rtl/>
        </w:rPr>
        <w:t>,000</w:t>
      </w:r>
      <w:r>
        <w:rPr>
          <w:rFonts w:cs="David" w:hint="cs"/>
          <w:sz w:val="24"/>
          <w:szCs w:val="24"/>
          <w:rtl/>
        </w:rPr>
        <w:t xml:space="preserve"> ₪. ההוצאות ישולמו תוך 30 ימים מהיום, שאם לא כן</w:t>
      </w:r>
      <w:r w:rsidR="00D936F0">
        <w:rPr>
          <w:rFonts w:cs="David" w:hint="cs"/>
          <w:sz w:val="24"/>
          <w:szCs w:val="24"/>
          <w:rtl/>
        </w:rPr>
        <w:t>, יי</w:t>
      </w:r>
      <w:r>
        <w:rPr>
          <w:rFonts w:cs="David" w:hint="cs"/>
          <w:sz w:val="24"/>
          <w:szCs w:val="24"/>
          <w:rtl/>
        </w:rPr>
        <w:t xml:space="preserve">שאו הפרשי הצמדה וריבית כחוק עד מועד גבייתם בפועל וניתן יהא לגבותן בהוצל"פ על פי דין מזונות. </w:t>
      </w:r>
    </w:p>
    <w:p w:rsidR="009C2418" w:rsidRPr="009C2418" w:rsidRDefault="009C2418" w:rsidP="009C2418">
      <w:pPr>
        <w:pStyle w:val="af0"/>
        <w:rPr>
          <w:rFonts w:cs="David"/>
          <w:sz w:val="24"/>
          <w:szCs w:val="24"/>
          <w:rtl/>
        </w:rPr>
      </w:pPr>
    </w:p>
    <w:p w:rsidR="001E35E2" w:rsidRDefault="001E35E2" w:rsidP="00E973DE">
      <w:pPr>
        <w:pStyle w:val="af0"/>
        <w:numPr>
          <w:ilvl w:val="0"/>
          <w:numId w:val="1"/>
        </w:numPr>
        <w:spacing w:line="360" w:lineRule="auto"/>
        <w:ind w:hanging="494"/>
        <w:jc w:val="both"/>
        <w:rPr>
          <w:rFonts w:cs="David"/>
          <w:sz w:val="24"/>
          <w:szCs w:val="24"/>
        </w:rPr>
      </w:pPr>
      <w:r>
        <w:rPr>
          <w:rFonts w:cs="David" w:hint="cs"/>
          <w:sz w:val="24"/>
          <w:szCs w:val="24"/>
          <w:rtl/>
        </w:rPr>
        <w:t xml:space="preserve">המזכירות תמציא </w:t>
      </w:r>
      <w:r w:rsidR="00E973DE">
        <w:rPr>
          <w:rFonts w:cs="David" w:hint="cs"/>
          <w:sz w:val="24"/>
          <w:szCs w:val="24"/>
          <w:rtl/>
        </w:rPr>
        <w:t>את פסק הדין  לכלל הגורמים ותסגור את כל</w:t>
      </w:r>
      <w:r>
        <w:rPr>
          <w:rFonts w:cs="David" w:hint="cs"/>
          <w:sz w:val="24"/>
          <w:szCs w:val="24"/>
          <w:rtl/>
        </w:rPr>
        <w:t xml:space="preserve"> התיקים</w:t>
      </w:r>
      <w:r w:rsidR="00E973DE">
        <w:rPr>
          <w:rFonts w:cs="David" w:hint="cs"/>
          <w:sz w:val="24"/>
          <w:szCs w:val="24"/>
          <w:rtl/>
        </w:rPr>
        <w:t xml:space="preserve"> שבכותרת.</w:t>
      </w:r>
    </w:p>
    <w:p w:rsidR="00D936F0" w:rsidRDefault="00D936F0" w:rsidP="00D936F0">
      <w:pPr>
        <w:pStyle w:val="af0"/>
        <w:spacing w:line="240" w:lineRule="auto"/>
        <w:jc w:val="both"/>
        <w:rPr>
          <w:rFonts w:cs="David"/>
          <w:sz w:val="24"/>
          <w:szCs w:val="24"/>
        </w:rPr>
      </w:pPr>
    </w:p>
    <w:p w:rsidR="001E35E2" w:rsidRDefault="001E35E2" w:rsidP="00FE12B3">
      <w:pPr>
        <w:pStyle w:val="af0"/>
        <w:numPr>
          <w:ilvl w:val="0"/>
          <w:numId w:val="1"/>
        </w:numPr>
        <w:spacing w:line="360" w:lineRule="auto"/>
        <w:ind w:hanging="494"/>
        <w:jc w:val="both"/>
        <w:rPr>
          <w:rFonts w:cs="David"/>
          <w:sz w:val="24"/>
          <w:szCs w:val="24"/>
          <w:rtl/>
        </w:rPr>
      </w:pPr>
      <w:r>
        <w:rPr>
          <w:rFonts w:cs="David" w:hint="cs"/>
          <w:sz w:val="24"/>
          <w:szCs w:val="24"/>
          <w:rtl/>
        </w:rPr>
        <w:t xml:space="preserve">פסק הדין מותר לפרסום בהשמטת פרטים מזהים. </w:t>
      </w:r>
    </w:p>
    <w:p w:rsidR="00D936F0" w:rsidRDefault="00D936F0" w:rsidP="009C2418">
      <w:pPr>
        <w:spacing w:line="360" w:lineRule="auto"/>
        <w:jc w:val="both"/>
        <w:rPr>
          <w:rFonts w:ascii="Arial" w:hAnsi="Arial"/>
          <w:b/>
          <w:bCs/>
          <w:rtl/>
        </w:rPr>
      </w:pPr>
    </w:p>
    <w:p w:rsidR="00694556" w:rsidRPr="00232276" w:rsidRDefault="00005C8B" w:rsidP="00D936F0">
      <w:pPr>
        <w:spacing w:line="360" w:lineRule="auto"/>
        <w:jc w:val="both"/>
        <w:rPr>
          <w:rFonts w:ascii="Arial" w:hAnsi="Arial"/>
          <w:b/>
          <w:bCs/>
          <w:rtl/>
        </w:rPr>
      </w:pPr>
      <w:r w:rsidRPr="00232276">
        <w:rPr>
          <w:rFonts w:ascii="Arial" w:hAnsi="Arial"/>
          <w:b/>
          <w:bCs/>
          <w:rtl/>
        </w:rPr>
        <w:t xml:space="preserve">ניתן היום,  </w:t>
      </w:r>
      <w:sdt>
        <w:sdtPr>
          <w:rPr>
            <w:b/>
            <w:bCs/>
            <w:rtl/>
          </w:rPr>
          <w:alias w:val="1455"/>
          <w:tag w:val="1455"/>
          <w:id w:val="242217728"/>
          <w:text w:multiLine="1"/>
        </w:sdtPr>
        <w:sdtEndPr/>
        <w:sdtContent>
          <w:r>
            <w:rPr>
              <w:rFonts w:ascii="Arial" w:hAnsi="Arial" w:hint="cs"/>
              <w:b/>
              <w:bCs/>
              <w:rtl/>
            </w:rPr>
            <w:t>כ"ו אב תשפ"ג</w:t>
          </w:r>
        </w:sdtContent>
      </w:sdt>
      <w:r w:rsidRPr="00232276">
        <w:rPr>
          <w:rFonts w:ascii="Arial" w:hAnsi="Arial"/>
          <w:b/>
          <w:bCs/>
          <w:rtl/>
        </w:rPr>
        <w:t xml:space="preserve">, </w:t>
      </w:r>
      <w:sdt>
        <w:sdtPr>
          <w:rPr>
            <w:b/>
            <w:bCs/>
            <w:rtl/>
          </w:rPr>
          <w:alias w:val="1456"/>
          <w:tag w:val="1456"/>
          <w:id w:val="-1101635932"/>
          <w:text w:multiLine="1"/>
        </w:sdtPr>
        <w:sdtEndPr/>
        <w:sdtContent>
          <w:r>
            <w:rPr>
              <w:rFonts w:ascii="Arial" w:hAnsi="Arial" w:hint="cs"/>
              <w:b/>
              <w:bCs/>
              <w:rtl/>
            </w:rPr>
            <w:t>13 אוגוסט 2023</w:t>
          </w:r>
        </w:sdtContent>
      </w:sdt>
      <w:r w:rsidRPr="00232276">
        <w:rPr>
          <w:rFonts w:ascii="Arial" w:hAnsi="Arial"/>
          <w:b/>
          <w:bCs/>
          <w:rtl/>
        </w:rPr>
        <w:t>, בהעדר הצדדים.</w:t>
      </w:r>
    </w:p>
    <w:p w:rsidR="005B0F49" w:rsidRDefault="005B0F49" w:rsidP="00633C4F">
      <w:pPr>
        <w:spacing w:line="360" w:lineRule="auto"/>
        <w:jc w:val="both"/>
        <w:rPr>
          <w:rFonts w:ascii="Arial" w:hAnsi="Arial"/>
          <w:rtl/>
        </w:rPr>
      </w:pPr>
      <w:r>
        <w:rPr>
          <w:rFonts w:ascii="Arial" w:hAnsi="Arial" w:hint="cs"/>
          <w:rtl/>
        </w:rPr>
        <w:tab/>
      </w:r>
      <w:r>
        <w:rPr>
          <w:rFonts w:ascii="Arial" w:hAnsi="Arial" w:hint="cs"/>
          <w:rtl/>
        </w:rPr>
        <w:tab/>
      </w:r>
      <w:r>
        <w:rPr>
          <w:rFonts w:ascii="Arial" w:hAnsi="Arial" w:hint="cs"/>
          <w:rtl/>
        </w:rPr>
        <w:tab/>
      </w:r>
      <w:r>
        <w:rPr>
          <w:rFonts w:ascii="Arial" w:hAnsi="Arial" w:hint="cs"/>
          <w:rtl/>
        </w:rPr>
        <w:tab/>
      </w:r>
      <w:r>
        <w:rPr>
          <w:rFonts w:ascii="Arial" w:hAnsi="Arial" w:hint="cs"/>
          <w:rtl/>
        </w:rPr>
        <w:tab/>
      </w:r>
      <w:r w:rsidR="00633C4F">
        <w:rPr>
          <w:rFonts w:ascii="Arial" w:hAnsi="Arial"/>
          <w:rtl/>
        </w:rPr>
        <w:tab/>
      </w:r>
      <w:sdt>
        <w:sdtPr>
          <w:rPr>
            <w:rFonts w:ascii="Arial" w:hAnsi="Arial" w:hint="cs"/>
            <w:rtl/>
          </w:rPr>
          <w:alias w:val="2045"/>
          <w:tag w:val="2045"/>
          <w:id w:val="1736736771"/>
          <w:placeholder>
            <w:docPart w:val="03459962B6984C23A2D5882F7D086C2E"/>
          </w:placeholder>
          <w:showingPlcHdr/>
          <w:text w:multiLine="1"/>
        </w:sdtPr>
        <w:sdtEndPr/>
        <w:sdtContent/>
      </w:sdt>
      <w:r>
        <w:rPr>
          <w:rFonts w:ascii="Arial" w:hAnsi="Arial" w:hint="cs"/>
          <w:rtl/>
        </w:rPr>
        <w:tab/>
      </w:r>
      <w:r>
        <w:rPr>
          <w:rFonts w:ascii="Arial" w:hAnsi="Arial" w:hint="cs"/>
          <w:rtl/>
        </w:rPr>
        <w:tab/>
      </w:r>
      <w:r w:rsidR="00633C4F">
        <w:rPr>
          <w:rFonts w:ascii="Arial" w:hAnsi="Arial"/>
          <w:rtl/>
        </w:rPr>
        <w:t xml:space="preserve"> </w:t>
      </w:r>
    </w:p>
    <w:p w:rsidR="00694556" w:rsidRDefault="00C52A18" w:rsidP="00633C4F">
      <w:pPr>
        <w:spacing w:line="360" w:lineRule="auto"/>
        <w:ind w:left="3600" w:firstLine="720"/>
      </w:pPr>
      <w:sdt>
        <w:sdtPr>
          <w:rPr>
            <w:rtl/>
          </w:rPr>
          <w:alias w:val="MergeField"/>
          <w:tag w:val="1237"/>
          <w:id w:val="-1166927265"/>
        </w:sdtPr>
        <w:sdtEndPr/>
        <w:sdtContent>
          <w:r w:rsidR="00DF5ABA">
            <w:rPr>
              <w:noProof/>
            </w:rPr>
            <w:drawing>
              <wp:inline distT="0" distB="0" distL="0" distR="0" wp14:editId="50D07946">
                <wp:extent cx="1038224"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8" cstate="print">
                          <a:extLst/>
                        </a:blip>
                        <a:stretch>
                          <a:fillRect/>
                        </a:stretch>
                      </pic:blipFill>
                      <pic:spPr>
                        <a:xfrm>
                          <a:off x="0" y="0"/>
                          <a:ext cx="1038224" cy="9429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rtl/>
        </w:rPr>
      </w:pPr>
    </w:p>
    <w:p w:rsidR="00694556" w:rsidRDefault="00694556">
      <w:pPr>
        <w:spacing w:line="360" w:lineRule="auto"/>
        <w:jc w:val="both"/>
        <w:rPr>
          <w:rFonts w:ascii="Arial" w:hAnsi="Arial"/>
          <w:rtl/>
        </w:rPr>
      </w:pPr>
    </w:p>
    <w:p w:rsidR="00694556" w:rsidRDefault="00694556">
      <w:pPr>
        <w:spacing w:line="360" w:lineRule="auto"/>
        <w:jc w:val="both"/>
        <w:rPr>
          <w:rFonts w:ascii="Arial" w:hAnsi="Arial"/>
          <w:rtl/>
        </w:rPr>
      </w:pPr>
    </w:p>
    <w:sectPr w:rsidR="00694556" w:rsidSect="00903896">
      <w:headerReference w:type="even" r:id="rId19"/>
      <w:headerReference w:type="default" r:id="rId20"/>
      <w:footerReference w:type="even" r:id="rId21"/>
      <w:footerReference w:type="default" r:id="rId22"/>
      <w:headerReference w:type="first" r:id="rId23"/>
      <w:footerReference w:type="first" r:id="rId2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TUR">
    <w:altName w:val="Arial"/>
    <w:charset w:val="00"/>
    <w:family w:val="swiss"/>
    <w:pitch w:val="variable"/>
    <w:sig w:usb0="00000000"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nsolas">
    <w:panose1 w:val="020B0609020204030204"/>
    <w:charset w:val="00"/>
    <w:family w:val="modern"/>
    <w:pitch w:val="fixed"/>
    <w:sig w:usb0="E00006FF" w:usb1="0000FCFF" w:usb2="00000001" w:usb3="00000000" w:csb0="0000019F" w:csb1="00000000"/>
  </w:font>
  <w:font w:name="Arial (W1)">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A18" w:rsidRDefault="00C52A18">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6"/>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C52A18">
      <w:rPr>
        <w:rStyle w:val="ae"/>
        <w:rFonts w:cs="Times New Roman"/>
        <w:noProof/>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C52A18">
      <w:rPr>
        <w:rStyle w:val="ae"/>
        <w:noProof/>
        <w:rtl/>
      </w:rPr>
      <w:t>23</w:t>
    </w:r>
    <w:r w:rsidRPr="004E6E3C">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A18" w:rsidRDefault="00C52A1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A18" w:rsidRDefault="00C52A18">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5"/>
      <w:jc w:val="center"/>
      <w:rPr>
        <w:rFonts w:cs="FrankRuehl"/>
        <w:sz w:val="28"/>
        <w:szCs w:val="28"/>
        <w:rtl/>
      </w:rPr>
    </w:pPr>
    <w:r>
      <w:rPr>
        <w:rFonts w:cs="FrankRuehl"/>
        <w:noProof/>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5"/>
                <w:jc w:val="center"/>
                <w:rPr>
                  <w:rFonts w:ascii="Tahoma" w:hAnsi="Tahoma" w:cs="Tahoma"/>
                  <w:color w:val="000080"/>
                  <w:rtl/>
                </w:rPr>
              </w:pPr>
              <w:r>
                <w:rPr>
                  <w:rFonts w:ascii="Tahoma" w:hAnsi="Tahoma" w:cs="Tahoma"/>
                  <w:b/>
                  <w:bCs/>
                  <w:color w:val="000080"/>
                  <w:rtl/>
                </w:rPr>
                <w:t>בית משפט לענייני משפחה בקריות</w:t>
              </w:r>
            </w:p>
          </w:tc>
        </w:sdtContent>
      </w:sdt>
    </w:tr>
    <w:tr w:rsidR="00694556">
      <w:trPr>
        <w:trHeight w:val="337"/>
        <w:jc w:val="center"/>
      </w:trPr>
      <w:tc>
        <w:tcPr>
          <w:tcW w:w="5047" w:type="dxa"/>
        </w:tcPr>
        <w:p w:rsidR="00694556" w:rsidRDefault="00694556">
          <w:pPr>
            <w:rPr>
              <w:b/>
              <w:bCs/>
              <w:sz w:val="26"/>
              <w:szCs w:val="26"/>
              <w:rtl/>
            </w:rPr>
          </w:pPr>
        </w:p>
      </w:tc>
      <w:tc>
        <w:tcPr>
          <w:tcW w:w="3674" w:type="dxa"/>
        </w:tcPr>
        <w:p w:rsidR="00694556" w:rsidRDefault="00694556">
          <w:pPr>
            <w:pStyle w:val="a5"/>
            <w:jc w:val="right"/>
            <w:rPr>
              <w:b/>
              <w:bCs/>
              <w:sz w:val="26"/>
              <w:szCs w:val="26"/>
              <w:rtl/>
            </w:rPr>
          </w:pPr>
        </w:p>
      </w:tc>
    </w:tr>
    <w:bookmarkStart w:id="0" w:name="_GoBack"/>
    <w:tr w:rsidR="00694556">
      <w:trPr>
        <w:trHeight w:val="337"/>
        <w:jc w:val="center"/>
      </w:trPr>
      <w:tc>
        <w:tcPr>
          <w:tcW w:w="8721" w:type="dxa"/>
          <w:gridSpan w:val="2"/>
        </w:tcPr>
        <w:p w:rsidR="00694556" w:rsidRDefault="00C52A18" w:rsidP="002D471E">
          <w:pPr>
            <w:rPr>
              <w:b/>
              <w:bCs/>
              <w:sz w:val="26"/>
              <w:szCs w:val="26"/>
              <w:rtl/>
            </w:rPr>
          </w:pPr>
          <w:sdt>
            <w:sdtPr>
              <w:rPr>
                <w:b/>
                <w:bCs/>
                <w:sz w:val="26"/>
                <w:szCs w:val="26"/>
                <w:rtl/>
              </w:rPr>
              <w:alias w:val="1170"/>
              <w:tag w:val="1170"/>
              <w:id w:val="299038016"/>
              <w:text w:multiLine="1"/>
            </w:sdtPr>
            <w:sdtEndPr/>
            <w:sdtContent>
              <w:r w:rsidR="00E44DDF">
                <w:rPr>
                  <w:b/>
                  <w:bCs/>
                  <w:sz w:val="26"/>
                  <w:szCs w:val="26"/>
                  <w:rtl/>
                </w:rPr>
                <w:t>תלה"מ</w:t>
              </w:r>
            </w:sdtContent>
          </w:sdt>
          <w:r w:rsidR="00005C8B">
            <w:rPr>
              <w:b/>
              <w:bCs/>
              <w:sz w:val="26"/>
              <w:szCs w:val="26"/>
              <w:rtl/>
            </w:rPr>
            <w:t xml:space="preserve"> </w:t>
          </w:r>
          <w:sdt>
            <w:sdtPr>
              <w:rPr>
                <w:b/>
                <w:bCs/>
                <w:sz w:val="26"/>
                <w:szCs w:val="26"/>
                <w:rtl/>
              </w:rPr>
              <w:alias w:val="1171"/>
              <w:tag w:val="1171"/>
              <w:id w:val="81650337"/>
              <w:text w:multiLine="1"/>
            </w:sdtPr>
            <w:sdtEndPr/>
            <w:sdtContent>
              <w:r w:rsidR="00E44DDF">
                <w:rPr>
                  <w:b/>
                  <w:bCs/>
                  <w:sz w:val="26"/>
                  <w:szCs w:val="26"/>
                  <w:rtl/>
                </w:rPr>
                <w:t>56021-10-21</w:t>
              </w:r>
            </w:sdtContent>
          </w:sdt>
          <w:bookmarkEnd w:id="0"/>
          <w:r w:rsidR="00005C8B">
            <w:rPr>
              <w:b/>
              <w:bCs/>
              <w:sz w:val="26"/>
              <w:szCs w:val="26"/>
              <w:rtl/>
            </w:rPr>
            <w:t xml:space="preserve"> </w:t>
          </w:r>
          <w:sdt>
            <w:sdtPr>
              <w:rPr>
                <w:b/>
                <w:bCs/>
                <w:sz w:val="26"/>
                <w:szCs w:val="26"/>
                <w:rtl/>
              </w:rPr>
              <w:alias w:val="1172"/>
              <w:tag w:val="1172"/>
              <w:id w:val="-1742169342"/>
              <w:text w:multiLine="1"/>
            </w:sdtPr>
            <w:sdtEndPr/>
            <w:sdtContent>
              <w:r w:rsidR="00E44DDF">
                <w:rPr>
                  <w:b/>
                  <w:bCs/>
                  <w:sz w:val="26"/>
                  <w:szCs w:val="26"/>
                  <w:rtl/>
                </w:rPr>
                <w:t>א</w:t>
              </w:r>
              <w:r w:rsidR="002D471E">
                <w:rPr>
                  <w:rFonts w:hint="cs"/>
                  <w:b/>
                  <w:bCs/>
                  <w:sz w:val="26"/>
                  <w:szCs w:val="26"/>
                  <w:rtl/>
                </w:rPr>
                <w:t>'</w:t>
              </w:r>
              <w:r w:rsidR="002D471E">
                <w:rPr>
                  <w:b/>
                  <w:bCs/>
                  <w:sz w:val="26"/>
                  <w:szCs w:val="26"/>
                  <w:rtl/>
                </w:rPr>
                <w:t xml:space="preserve"> נ' א</w:t>
              </w:r>
              <w:r w:rsidR="002D471E">
                <w:rPr>
                  <w:rFonts w:hint="cs"/>
                  <w:b/>
                  <w:bCs/>
                  <w:sz w:val="26"/>
                  <w:szCs w:val="26"/>
                  <w:rtl/>
                </w:rPr>
                <w:t>'</w:t>
              </w:r>
            </w:sdtContent>
          </w:sdt>
        </w:p>
        <w:p w:rsidR="00694556" w:rsidRPr="00957C90" w:rsidRDefault="00694556">
          <w:pPr>
            <w:rPr>
              <w:b/>
              <w:bCs/>
              <w:sz w:val="2"/>
              <w:szCs w:val="2"/>
              <w:rtl/>
            </w:rPr>
          </w:pPr>
        </w:p>
        <w:p w:rsidR="0043595F" w:rsidRDefault="00546EDB" w:rsidP="00546EDB">
          <w:pPr>
            <w:rPr>
              <w:b/>
              <w:bCs/>
              <w:sz w:val="26"/>
              <w:szCs w:val="26"/>
              <w:rtl/>
            </w:rPr>
          </w:pPr>
          <w:r>
            <w:rPr>
              <w:rFonts w:hint="cs"/>
              <w:b/>
              <w:bCs/>
              <w:sz w:val="26"/>
              <w:szCs w:val="26"/>
              <w:rtl/>
            </w:rPr>
            <w:t xml:space="preserve">תלה"מ 55991-10-21 </w:t>
          </w:r>
          <w:sdt>
            <w:sdtPr>
              <w:rPr>
                <w:b/>
                <w:bCs/>
                <w:sz w:val="26"/>
                <w:szCs w:val="26"/>
                <w:rtl/>
              </w:rPr>
              <w:alias w:val="1172"/>
              <w:tag w:val="1172"/>
              <w:id w:val="-1549141737"/>
              <w:showingPlcHdr/>
              <w:text w:multiLine="1"/>
            </w:sdtPr>
            <w:sdtEndPr/>
            <w:sdtContent>
              <w:r>
                <w:rPr>
                  <w:b/>
                  <w:bCs/>
                  <w:sz w:val="26"/>
                  <w:szCs w:val="26"/>
                  <w:rtl/>
                </w:rPr>
                <w:t xml:space="preserve">     </w:t>
              </w:r>
            </w:sdtContent>
          </w:sdt>
        </w:p>
        <w:p w:rsidR="00957C90" w:rsidRDefault="00546EDB" w:rsidP="00546EDB">
          <w:pPr>
            <w:rPr>
              <w:b/>
              <w:bCs/>
              <w:sz w:val="26"/>
              <w:szCs w:val="26"/>
              <w:rtl/>
            </w:rPr>
          </w:pPr>
          <w:r>
            <w:rPr>
              <w:rFonts w:hint="cs"/>
              <w:b/>
              <w:bCs/>
              <w:sz w:val="26"/>
              <w:szCs w:val="26"/>
              <w:rtl/>
            </w:rPr>
            <w:t>תלה"מ 55968-10-21</w:t>
          </w:r>
          <w:r>
            <w:rPr>
              <w:b/>
              <w:bCs/>
              <w:sz w:val="26"/>
              <w:szCs w:val="26"/>
              <w:rtl/>
            </w:rPr>
            <w:t xml:space="preserve"> </w:t>
          </w:r>
          <w:sdt>
            <w:sdtPr>
              <w:rPr>
                <w:b/>
                <w:bCs/>
                <w:sz w:val="26"/>
                <w:szCs w:val="26"/>
                <w:rtl/>
              </w:rPr>
              <w:alias w:val="1172"/>
              <w:tag w:val="1172"/>
              <w:id w:val="-184906903"/>
              <w:showingPlcHdr/>
              <w:text w:multiLine="1"/>
            </w:sdtPr>
            <w:sdtEndPr/>
            <w:sdtContent>
              <w:r>
                <w:rPr>
                  <w:b/>
                  <w:bCs/>
                  <w:sz w:val="26"/>
                  <w:szCs w:val="26"/>
                  <w:rtl/>
                </w:rPr>
                <w:t xml:space="preserve">     </w:t>
              </w:r>
            </w:sdtContent>
          </w:sdt>
        </w:p>
        <w:p w:rsidR="00546EDB" w:rsidRPr="00957C90" w:rsidRDefault="00546EDB" w:rsidP="00546EDB">
          <w:pPr>
            <w:rPr>
              <w:b/>
              <w:bCs/>
              <w:sz w:val="26"/>
              <w:szCs w:val="26"/>
              <w:rtl/>
            </w:rPr>
          </w:pPr>
          <w:r>
            <w:rPr>
              <w:rFonts w:hint="cs"/>
              <w:b/>
              <w:bCs/>
              <w:sz w:val="26"/>
              <w:szCs w:val="26"/>
              <w:rtl/>
            </w:rPr>
            <w:t>תלה"מ 38990-12-21</w:t>
          </w:r>
          <w:r>
            <w:rPr>
              <w:b/>
              <w:bCs/>
              <w:sz w:val="26"/>
              <w:szCs w:val="26"/>
              <w:rtl/>
            </w:rPr>
            <w:t xml:space="preserve"> </w:t>
          </w:r>
          <w:sdt>
            <w:sdtPr>
              <w:rPr>
                <w:b/>
                <w:bCs/>
                <w:sz w:val="26"/>
                <w:szCs w:val="26"/>
                <w:rtl/>
              </w:rPr>
              <w:alias w:val="1172"/>
              <w:tag w:val="1172"/>
              <w:id w:val="1219624732"/>
              <w:showingPlcHdr/>
              <w:text w:multiLine="1"/>
            </w:sdtPr>
            <w:sdtEndPr/>
            <w:sdtContent>
              <w:r>
                <w:rPr>
                  <w:b/>
                  <w:bCs/>
                  <w:sz w:val="26"/>
                  <w:szCs w:val="26"/>
                  <w:rtl/>
                </w:rPr>
                <w:t xml:space="preserve">     </w:t>
              </w:r>
            </w:sdtContent>
          </w:sdt>
        </w:p>
      </w:tc>
    </w:tr>
  </w:tbl>
  <w:p w:rsidR="00694556" w:rsidRDefault="00005C8B">
    <w:pPr>
      <w:pStyle w:val="a5"/>
      <w:rPr>
        <w:rtl/>
      </w:rPr>
    </w:pPr>
    <w:r>
      <w:rPr>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A18" w:rsidRDefault="00C52A1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F6E35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6AE4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1AC32C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7EC9A6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C0A77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48C39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0F11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D4910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745CF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BE8FB4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E0027CD"/>
    <w:multiLevelType w:val="hybridMultilevel"/>
    <w:tmpl w:val="1922A496"/>
    <w:lvl w:ilvl="0" w:tplc="8FDA249C">
      <w:start w:val="1"/>
      <w:numFmt w:val="decimal"/>
      <w:lvlText w:val="%1."/>
      <w:lvlJc w:val="left"/>
      <w:pPr>
        <w:ind w:left="72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7C698F"/>
    <w:multiLevelType w:val="hybridMultilevel"/>
    <w:tmpl w:val="833AAF10"/>
    <w:lvl w:ilvl="0" w:tplc="C4DA7C9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2B49405A"/>
    <w:multiLevelType w:val="hybridMultilevel"/>
    <w:tmpl w:val="9D1E22B4"/>
    <w:lvl w:ilvl="0" w:tplc="C4DA7C9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2E925B40"/>
    <w:multiLevelType w:val="hybridMultilevel"/>
    <w:tmpl w:val="CAE2E510"/>
    <w:lvl w:ilvl="0" w:tplc="C7E8B98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3FC23F85"/>
    <w:multiLevelType w:val="hybridMultilevel"/>
    <w:tmpl w:val="D166DA60"/>
    <w:lvl w:ilvl="0" w:tplc="8FB491FA">
      <w:start w:val="1"/>
      <w:numFmt w:val="hebrew1"/>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457D2084"/>
    <w:multiLevelType w:val="hybridMultilevel"/>
    <w:tmpl w:val="49BAC79E"/>
    <w:lvl w:ilvl="0" w:tplc="EE36569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C2B4B41"/>
    <w:multiLevelType w:val="hybridMultilevel"/>
    <w:tmpl w:val="4D5E9B1A"/>
    <w:lvl w:ilvl="0" w:tplc="C7E8B98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E8932F5"/>
    <w:multiLevelType w:val="hybridMultilevel"/>
    <w:tmpl w:val="92BA74AC"/>
    <w:lvl w:ilvl="0" w:tplc="7F6CC30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59891FD7"/>
    <w:multiLevelType w:val="hybridMultilevel"/>
    <w:tmpl w:val="A168BE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64CD5F59"/>
    <w:multiLevelType w:val="hybridMultilevel"/>
    <w:tmpl w:val="137AA3BC"/>
    <w:lvl w:ilvl="0" w:tplc="F6524FB8">
      <w:start w:val="1"/>
      <w:numFmt w:val="hebrew1"/>
      <w:lvlText w:val="%1."/>
      <w:lvlJc w:val="left"/>
      <w:pPr>
        <w:ind w:left="1080" w:hanging="360"/>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68930A27"/>
    <w:multiLevelType w:val="hybridMultilevel"/>
    <w:tmpl w:val="C66A6406"/>
    <w:lvl w:ilvl="0" w:tplc="98E04FD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73A5565B"/>
    <w:multiLevelType w:val="hybridMultilevel"/>
    <w:tmpl w:val="E6CA6210"/>
    <w:lvl w:ilvl="0" w:tplc="6A3AD0D6">
      <w:start w:val="1"/>
      <w:numFmt w:val="hebrew1"/>
      <w:lvlText w:val="%1."/>
      <w:lvlJc w:val="left"/>
      <w:pPr>
        <w:ind w:left="1440" w:hanging="360"/>
      </w:pPr>
      <w:rPr>
        <w:color w:val="auto"/>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1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8"/>
  </w:num>
  <w:num w:numId="15">
    <w:abstractNumId w:val="3"/>
  </w:num>
  <w:num w:numId="16">
    <w:abstractNumId w:val="2"/>
  </w:num>
  <w:num w:numId="17">
    <w:abstractNumId w:val="1"/>
  </w:num>
  <w:num w:numId="18">
    <w:abstractNumId w:val="0"/>
  </w:num>
  <w:num w:numId="19">
    <w:abstractNumId w:val="9"/>
  </w:num>
  <w:num w:numId="20">
    <w:abstractNumId w:val="7"/>
  </w:num>
  <w:num w:numId="21">
    <w:abstractNumId w:val="6"/>
  </w:num>
  <w:num w:numId="22">
    <w:abstractNumId w:val="5"/>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73355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733559&amp;lt;/CaseID&amp;gt;_x000d__x000a_        &amp;lt;CaseMonth&amp;gt;10&amp;lt;/CaseMonth&amp;gt;_x000d__x000a_        &amp;lt;CaseYear&amp;gt;2021&amp;lt;/CaseYear&amp;gt;_x000d__x000a_        &amp;lt;CaseNumber&amp;gt;56021&amp;lt;/CaseNumber&amp;gt;_x000d__x000a_        &amp;lt;NumeratorGroupID&amp;gt;1&amp;lt;/NumeratorGroupID&amp;gt;_x000d__x000a_        &amp;lt;CaseName&amp;gt;איצקוביץ נ&amp;#39; איצקוביץ&amp;lt;/CaseName&amp;gt;_x000d__x000a_        &amp;lt;CourtID&amp;gt;25&amp;lt;/CourtID&amp;gt;_x000d__x000a_        &amp;lt;CaseTypeID&amp;gt;10262&amp;lt;/CaseTypeID&amp;gt;_x000d__x000a_        &amp;lt;CaseInterestID&amp;gt;10513&amp;lt;/CaseInterestID&amp;gt;_x000d__x000a_        &amp;lt;CaseJudgeName&amp;gt;מאיה לו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6021-10-21&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10-24T13:18: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מאיה&amp;lt;/CaseJudgeFirstName&amp;gt;_x000d__x000a_        &amp;lt;CaseJudgeLastName&amp;gt;לוי&amp;lt;/CaseJudgeLastName&amp;gt;_x000d__x000a_        &amp;lt;JudicalPersonID&amp;gt;014798821@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733559&amp;lt;/CaseID&amp;gt;_x000d__x000a_        &amp;lt;CaseMonth&amp;gt;10&amp;lt;/CaseMonth&amp;gt;_x000d__x000a_        &amp;lt;CaseYear&amp;gt;2021&amp;lt;/CaseYear&amp;gt;_x000d__x000a_        &amp;lt;CaseNumber&amp;gt;56021&amp;lt;/CaseNumber&amp;gt;_x000d__x000a_        &amp;lt;NumeratorGroupID&amp;gt;1&amp;lt;/NumeratorGroupID&amp;gt;_x000d__x000a_        &amp;lt;CaseName&amp;gt;איצקוביץ נ&amp;#39; איצקוביץ&amp;lt;/CaseName&amp;gt;_x000d__x000a_        &amp;lt;CourtID&amp;gt;25&amp;lt;/CourtID&amp;gt;_x000d__x000a_        &amp;lt;CaseTypeID&amp;gt;10262&amp;lt;/CaseTypeID&amp;gt;_x000d__x000a_        &amp;lt;CaseInterestID&amp;gt;10513&amp;lt;/CaseInterestID&amp;gt;_x000d__x000a_        &amp;lt;CaseJudgeName&amp;gt;מאיה לו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6021-10-21&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NextDeterminingTask&amp;gt;34&amp;lt;/CaseNextDeterminingTask&amp;gt;_x000d__x000a_        &amp;lt;CaseOpenDate&amp;gt;2021-10-24T13:18: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מאיה&amp;lt;/CaseJudgeFirstName&amp;gt;_x000d__x000a_        &amp;lt;CaseJudgeLastName&amp;gt;לוי&amp;lt;/CaseJudgeLastName&amp;gt;_x000d__x000a_        &amp;lt;JudicalPersonID&amp;gt;014798821@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597090&amp;lt;/DecisionID&amp;gt;_x000d__x000a_        &amp;lt;DecisionName&amp;gt;פסק דין  שניתנה ע&amp;quot;י  מאיה לוי&amp;lt;/DecisionName&amp;gt;_x000d__x000a_        &amp;lt;DecisionStatusID&amp;gt;1&amp;lt;/DecisionStatusID&amp;gt;_x000d__x000a_        &amp;lt;DecisionStatusChangeDate&amp;gt;2023-08-13T12:35:29.77+03:00&amp;lt;/DecisionStatusChangeDate&amp;gt;_x000d__x000a_        &amp;lt;DecisionSignatureDate&amp;gt;2023-08-13T12:35:28.557+03:00&amp;lt;/DecisionSignatureDate&amp;gt;_x000d__x000a_        &amp;lt;DecisionSignatureUserID&amp;gt;014798821@GOV.IL&amp;lt;/DecisionSignatureUserID&amp;gt;_x000d__x000a_        &amp;lt;DecisionCreateDate&amp;gt;2023-08-06T14:21:11.097+03:00&amp;lt;/DecisionCreateDate&amp;gt;_x000d__x000a_        &amp;lt;DecisionChangeDate&amp;gt;2023-08-13T12:35:30.057+03:00&amp;lt;/DecisionChangeDate&amp;gt;_x000d__x000a_        &amp;lt;DecisionChangeUserID&amp;gt;03212344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877516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479882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934685@GOV.IL&amp;lt;/DecisionCreationUserID&amp;gt;_x000d__x000a_        &amp;lt;DecisionDisplayName&amp;gt;פסק דין  שניתנה ע&amp;quot;י  מאיה לוי&amp;lt;/DecisionDisplayName&amp;gt;_x000d__x000a_        &amp;lt;IsScanned&amp;gt;false&amp;lt;/IsScanned&amp;gt;_x000d__x000a_        &amp;lt;DecisionSignatureUserName&amp;gt;מאיה לו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46597090&amp;lt;/DecisionID&amp;gt;_x000d__x000a_        &amp;lt;CaseID&amp;gt;78733559&amp;lt;/CaseID&amp;gt;_x000d__x000a_        &amp;lt;IsOriginal&amp;gt;true&amp;lt;/IsOriginal&amp;gt;_x000d__x000a_        &amp;lt;IsDeleted&amp;gt;false&amp;lt;/IsDeleted&amp;gt;_x000d__x000a_        &amp;lt;CaseName&amp;gt;איצקוביץ נ&amp;#39; איצקוביץ&amp;lt;/CaseName&amp;gt;_x000d__x000a_        &amp;lt;CaseDisplayIdentifier&amp;gt;56021-10-21 תלה&amp;quot;מ&amp;lt;/CaseDisplayIdentifier&amp;gt;_x000d__x000a_      &amp;lt;/dt_DecisionCase&amp;gt;_x000d__x000a_    &amp;lt;/DecisionDS&amp;gt;_x000d__x000a_  &amp;lt;/diffgr:diffgram&amp;gt;_x000d__x000a_&amp;lt;/DecisionDS&amp;gt;"/>
    <w:docVar w:name="DecisionID" w:val="146597090"/>
    <w:docVar w:name="WordClientAssemblyName" w:val="NGCS.Decision.ClientWordBL"/>
    <w:docVar w:name="WordClientClassName" w:val="NGCS.Decision.ClientWordBL.DecisionClient"/>
  </w:docVars>
  <w:rsids>
    <w:rsidRoot w:val="00694556"/>
    <w:rsid w:val="00005C8B"/>
    <w:rsid w:val="00014628"/>
    <w:rsid w:val="000146C2"/>
    <w:rsid w:val="00016C35"/>
    <w:rsid w:val="00022B0F"/>
    <w:rsid w:val="000258FD"/>
    <w:rsid w:val="000275D1"/>
    <w:rsid w:val="0004777B"/>
    <w:rsid w:val="000564AB"/>
    <w:rsid w:val="00076FC4"/>
    <w:rsid w:val="000A23D9"/>
    <w:rsid w:val="000A5B23"/>
    <w:rsid w:val="000A6FC1"/>
    <w:rsid w:val="000D4A02"/>
    <w:rsid w:val="000F34A0"/>
    <w:rsid w:val="001072A9"/>
    <w:rsid w:val="00121F97"/>
    <w:rsid w:val="001277D7"/>
    <w:rsid w:val="00132017"/>
    <w:rsid w:val="0014234E"/>
    <w:rsid w:val="00145A87"/>
    <w:rsid w:val="00171AD4"/>
    <w:rsid w:val="001810EF"/>
    <w:rsid w:val="001A00B3"/>
    <w:rsid w:val="001B263C"/>
    <w:rsid w:val="001B5D9E"/>
    <w:rsid w:val="001C4003"/>
    <w:rsid w:val="001C7226"/>
    <w:rsid w:val="001E35E2"/>
    <w:rsid w:val="001F5474"/>
    <w:rsid w:val="00202B27"/>
    <w:rsid w:val="00212875"/>
    <w:rsid w:val="00232276"/>
    <w:rsid w:val="002352F7"/>
    <w:rsid w:val="00243564"/>
    <w:rsid w:val="002516E0"/>
    <w:rsid w:val="0027277D"/>
    <w:rsid w:val="002A3A8D"/>
    <w:rsid w:val="002D471E"/>
    <w:rsid w:val="002E41DA"/>
    <w:rsid w:val="002F1ECB"/>
    <w:rsid w:val="0032269F"/>
    <w:rsid w:val="0034452A"/>
    <w:rsid w:val="003514CD"/>
    <w:rsid w:val="003540E6"/>
    <w:rsid w:val="00356771"/>
    <w:rsid w:val="00363133"/>
    <w:rsid w:val="003700D2"/>
    <w:rsid w:val="00372EEB"/>
    <w:rsid w:val="00381D3A"/>
    <w:rsid w:val="003823DA"/>
    <w:rsid w:val="00396177"/>
    <w:rsid w:val="003A3192"/>
    <w:rsid w:val="003A6D48"/>
    <w:rsid w:val="003B6B26"/>
    <w:rsid w:val="003F5670"/>
    <w:rsid w:val="0040399E"/>
    <w:rsid w:val="004311BE"/>
    <w:rsid w:val="00431FEE"/>
    <w:rsid w:val="0043595F"/>
    <w:rsid w:val="00442AFD"/>
    <w:rsid w:val="00444354"/>
    <w:rsid w:val="00450F74"/>
    <w:rsid w:val="00452A96"/>
    <w:rsid w:val="0047645A"/>
    <w:rsid w:val="004A5A18"/>
    <w:rsid w:val="004A7A65"/>
    <w:rsid w:val="004D49A3"/>
    <w:rsid w:val="004D50AC"/>
    <w:rsid w:val="004E4C59"/>
    <w:rsid w:val="004E6E3C"/>
    <w:rsid w:val="00500763"/>
    <w:rsid w:val="00503F23"/>
    <w:rsid w:val="005053C6"/>
    <w:rsid w:val="00505D64"/>
    <w:rsid w:val="005124F1"/>
    <w:rsid w:val="00530BAD"/>
    <w:rsid w:val="00541598"/>
    <w:rsid w:val="00546EDB"/>
    <w:rsid w:val="00547DB7"/>
    <w:rsid w:val="005648ED"/>
    <w:rsid w:val="00567324"/>
    <w:rsid w:val="005726C4"/>
    <w:rsid w:val="00576405"/>
    <w:rsid w:val="005864A3"/>
    <w:rsid w:val="00592ED4"/>
    <w:rsid w:val="005B0F49"/>
    <w:rsid w:val="005B3155"/>
    <w:rsid w:val="005C7EC6"/>
    <w:rsid w:val="005D4BDB"/>
    <w:rsid w:val="005F4E7F"/>
    <w:rsid w:val="00622BAA"/>
    <w:rsid w:val="00625C89"/>
    <w:rsid w:val="00633C4F"/>
    <w:rsid w:val="00671BD5"/>
    <w:rsid w:val="006805C1"/>
    <w:rsid w:val="006816EC"/>
    <w:rsid w:val="00694556"/>
    <w:rsid w:val="006B3129"/>
    <w:rsid w:val="006D0909"/>
    <w:rsid w:val="006D6A59"/>
    <w:rsid w:val="006E1A53"/>
    <w:rsid w:val="006F4F61"/>
    <w:rsid w:val="007056AA"/>
    <w:rsid w:val="00706B4B"/>
    <w:rsid w:val="00716F9F"/>
    <w:rsid w:val="00744F41"/>
    <w:rsid w:val="0075076B"/>
    <w:rsid w:val="007704F3"/>
    <w:rsid w:val="0077745C"/>
    <w:rsid w:val="00793DBD"/>
    <w:rsid w:val="007A24FE"/>
    <w:rsid w:val="007A35AA"/>
    <w:rsid w:val="007A4532"/>
    <w:rsid w:val="007B21C2"/>
    <w:rsid w:val="007C1B74"/>
    <w:rsid w:val="007D7E1D"/>
    <w:rsid w:val="007F1048"/>
    <w:rsid w:val="00820005"/>
    <w:rsid w:val="0083128F"/>
    <w:rsid w:val="00846D27"/>
    <w:rsid w:val="008610A7"/>
    <w:rsid w:val="00865DDE"/>
    <w:rsid w:val="00891019"/>
    <w:rsid w:val="008A2116"/>
    <w:rsid w:val="008B42EA"/>
    <w:rsid w:val="008E1332"/>
    <w:rsid w:val="00903896"/>
    <w:rsid w:val="00927813"/>
    <w:rsid w:val="00944D13"/>
    <w:rsid w:val="00957C90"/>
    <w:rsid w:val="00970411"/>
    <w:rsid w:val="00976A0F"/>
    <w:rsid w:val="009A7AD7"/>
    <w:rsid w:val="009B70F6"/>
    <w:rsid w:val="009C122E"/>
    <w:rsid w:val="009C1FA9"/>
    <w:rsid w:val="009C2418"/>
    <w:rsid w:val="009C358E"/>
    <w:rsid w:val="009C7D57"/>
    <w:rsid w:val="009D4896"/>
    <w:rsid w:val="009E0263"/>
    <w:rsid w:val="009F0162"/>
    <w:rsid w:val="00A267CF"/>
    <w:rsid w:val="00A3540C"/>
    <w:rsid w:val="00A43458"/>
    <w:rsid w:val="00A90BE6"/>
    <w:rsid w:val="00AC4E19"/>
    <w:rsid w:val="00AD78F1"/>
    <w:rsid w:val="00AF039B"/>
    <w:rsid w:val="00AF1ED6"/>
    <w:rsid w:val="00AF358F"/>
    <w:rsid w:val="00B328A9"/>
    <w:rsid w:val="00B32C61"/>
    <w:rsid w:val="00B368FE"/>
    <w:rsid w:val="00B4544C"/>
    <w:rsid w:val="00B53C77"/>
    <w:rsid w:val="00B64BB8"/>
    <w:rsid w:val="00B80A9C"/>
    <w:rsid w:val="00B80CBD"/>
    <w:rsid w:val="00BB0E84"/>
    <w:rsid w:val="00BB2C68"/>
    <w:rsid w:val="00BB322B"/>
    <w:rsid w:val="00BC3369"/>
    <w:rsid w:val="00BD1264"/>
    <w:rsid w:val="00BF77EE"/>
    <w:rsid w:val="00C1778F"/>
    <w:rsid w:val="00C17B86"/>
    <w:rsid w:val="00C222E7"/>
    <w:rsid w:val="00C2378B"/>
    <w:rsid w:val="00C3199F"/>
    <w:rsid w:val="00C31BAB"/>
    <w:rsid w:val="00C32E0F"/>
    <w:rsid w:val="00C42BF9"/>
    <w:rsid w:val="00C52A18"/>
    <w:rsid w:val="00C83E56"/>
    <w:rsid w:val="00CC63CE"/>
    <w:rsid w:val="00CC7973"/>
    <w:rsid w:val="00CD033B"/>
    <w:rsid w:val="00CD125E"/>
    <w:rsid w:val="00CD2707"/>
    <w:rsid w:val="00CE6548"/>
    <w:rsid w:val="00D11D1D"/>
    <w:rsid w:val="00D25F6D"/>
    <w:rsid w:val="00D319B3"/>
    <w:rsid w:val="00D33021"/>
    <w:rsid w:val="00D36491"/>
    <w:rsid w:val="00D36A71"/>
    <w:rsid w:val="00D52311"/>
    <w:rsid w:val="00D53924"/>
    <w:rsid w:val="00D559B9"/>
    <w:rsid w:val="00D56942"/>
    <w:rsid w:val="00D60849"/>
    <w:rsid w:val="00D82740"/>
    <w:rsid w:val="00D936F0"/>
    <w:rsid w:val="00D96D8C"/>
    <w:rsid w:val="00DA755B"/>
    <w:rsid w:val="00DB2C49"/>
    <w:rsid w:val="00DC1A6A"/>
    <w:rsid w:val="00DD337E"/>
    <w:rsid w:val="00DE22D5"/>
    <w:rsid w:val="00DF12C0"/>
    <w:rsid w:val="00DF5ABA"/>
    <w:rsid w:val="00E000E1"/>
    <w:rsid w:val="00E00B6F"/>
    <w:rsid w:val="00E1736F"/>
    <w:rsid w:val="00E261F2"/>
    <w:rsid w:val="00E35906"/>
    <w:rsid w:val="00E413BE"/>
    <w:rsid w:val="00E44DDF"/>
    <w:rsid w:val="00E54642"/>
    <w:rsid w:val="00E61309"/>
    <w:rsid w:val="00E875A2"/>
    <w:rsid w:val="00E96C4D"/>
    <w:rsid w:val="00E973DE"/>
    <w:rsid w:val="00E97908"/>
    <w:rsid w:val="00EA442D"/>
    <w:rsid w:val="00EC5583"/>
    <w:rsid w:val="00ED25C5"/>
    <w:rsid w:val="00EF3ED0"/>
    <w:rsid w:val="00EF67D7"/>
    <w:rsid w:val="00F1116C"/>
    <w:rsid w:val="00F17E56"/>
    <w:rsid w:val="00F22BDA"/>
    <w:rsid w:val="00F72A56"/>
    <w:rsid w:val="00FC16B2"/>
    <w:rsid w:val="00FC2AD5"/>
    <w:rsid w:val="00FC3475"/>
    <w:rsid w:val="00FC34FA"/>
    <w:rsid w:val="00FD2640"/>
    <w:rsid w:val="00FD37F1"/>
    <w:rsid w:val="00FD7FC6"/>
    <w:rsid w:val="00FE12B3"/>
    <w:rsid w:val="00FE5CB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pPr>
        <w:spacing w:after="12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B328A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B328A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B328A9"/>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B328A9"/>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B328A9"/>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B328A9"/>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B328A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B328A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semiHidden/>
    <w:rsid w:val="00957C90"/>
    <w:rPr>
      <w:noProof w:val="0"/>
      <w:color w:val="808080"/>
    </w:rPr>
  </w:style>
  <w:style w:type="paragraph" w:styleId="af0">
    <w:name w:val="List Paragraph"/>
    <w:basedOn w:val="a1"/>
    <w:uiPriority w:val="34"/>
    <w:qFormat/>
    <w:rsid w:val="00FE12B3"/>
    <w:pPr>
      <w:spacing w:after="160" w:line="256" w:lineRule="auto"/>
      <w:ind w:left="720"/>
      <w:contextualSpacing/>
    </w:pPr>
    <w:rPr>
      <w:rFonts w:asciiTheme="minorHAnsi" w:eastAsiaTheme="minorHAnsi" w:hAnsiTheme="minorHAnsi" w:cstheme="minorBidi"/>
      <w:sz w:val="22"/>
      <w:szCs w:val="22"/>
    </w:rPr>
  </w:style>
  <w:style w:type="character" w:customStyle="1" w:styleId="Ruller4">
    <w:name w:val="Ruller 4 ממוספר תו"/>
    <w:basedOn w:val="a2"/>
    <w:link w:val="Ruller40"/>
    <w:locked/>
    <w:rsid w:val="00FE12B3"/>
    <w:rPr>
      <w:rFonts w:ascii="Garamond" w:hAnsi="Garamond"/>
      <w:noProof w:val="0"/>
      <w:spacing w:val="10"/>
    </w:rPr>
  </w:style>
  <w:style w:type="paragraph" w:customStyle="1" w:styleId="Ruller40">
    <w:name w:val="Ruller 4 ממוספר"/>
    <w:basedOn w:val="a1"/>
    <w:link w:val="Ruller4"/>
    <w:rsid w:val="00FE12B3"/>
    <w:pPr>
      <w:overflowPunct w:val="0"/>
      <w:autoSpaceDE w:val="0"/>
      <w:autoSpaceDN w:val="0"/>
      <w:spacing w:line="360" w:lineRule="auto"/>
      <w:jc w:val="both"/>
    </w:pPr>
    <w:rPr>
      <w:rFonts w:ascii="Garamond" w:hAnsi="Garamond" w:cs="Times New Roman"/>
      <w:spacing w:val="10"/>
      <w:sz w:val="20"/>
      <w:szCs w:val="20"/>
    </w:rPr>
  </w:style>
  <w:style w:type="character" w:customStyle="1" w:styleId="Ruller41">
    <w:name w:val="Ruller4 תו"/>
    <w:basedOn w:val="a2"/>
    <w:link w:val="Ruller42"/>
    <w:locked/>
    <w:rsid w:val="00FE12B3"/>
    <w:rPr>
      <w:rFonts w:ascii="Arial TUR" w:hAnsi="Arial TUR" w:cs="FrankRuehl"/>
      <w:noProof w:val="0"/>
      <w:spacing w:val="10"/>
      <w:szCs w:val="28"/>
    </w:rPr>
  </w:style>
  <w:style w:type="paragraph" w:customStyle="1" w:styleId="Ruller42">
    <w:name w:val="Ruller4"/>
    <w:basedOn w:val="a1"/>
    <w:link w:val="Ruller41"/>
    <w:rsid w:val="00FE12B3"/>
    <w:pPr>
      <w:tabs>
        <w:tab w:val="left" w:pos="800"/>
      </w:tabs>
      <w:overflowPunct w:val="0"/>
      <w:autoSpaceDE w:val="0"/>
      <w:autoSpaceDN w:val="0"/>
      <w:adjustRightInd w:val="0"/>
      <w:spacing w:line="360" w:lineRule="auto"/>
      <w:jc w:val="both"/>
    </w:pPr>
    <w:rPr>
      <w:rFonts w:ascii="Arial TUR" w:hAnsi="Arial TUR" w:cs="FrankRuehl"/>
      <w:spacing w:val="10"/>
      <w:sz w:val="20"/>
      <w:szCs w:val="28"/>
    </w:rPr>
  </w:style>
  <w:style w:type="character" w:styleId="Hyperlink">
    <w:name w:val="Hyperlink"/>
    <w:basedOn w:val="a2"/>
    <w:uiPriority w:val="99"/>
    <w:semiHidden/>
    <w:unhideWhenUsed/>
    <w:rsid w:val="00FE12B3"/>
    <w:rPr>
      <w:noProof w:val="0"/>
      <w:color w:val="0000FF"/>
      <w:u w:val="single"/>
    </w:rPr>
  </w:style>
  <w:style w:type="character" w:styleId="FollowedHyperlink">
    <w:name w:val="FollowedHyperlink"/>
    <w:basedOn w:val="a2"/>
    <w:semiHidden/>
    <w:unhideWhenUsed/>
    <w:rsid w:val="00B328A9"/>
    <w:rPr>
      <w:noProof w:val="0"/>
      <w:color w:val="800080" w:themeColor="followedHyperlink"/>
      <w:u w:val="single"/>
    </w:rPr>
  </w:style>
  <w:style w:type="character" w:styleId="HTMLCite">
    <w:name w:val="HTML Cite"/>
    <w:basedOn w:val="a2"/>
    <w:semiHidden/>
    <w:unhideWhenUsed/>
    <w:rsid w:val="00B328A9"/>
    <w:rPr>
      <w:i/>
      <w:iCs/>
      <w:noProof w:val="0"/>
    </w:rPr>
  </w:style>
  <w:style w:type="character" w:styleId="HTMLCode">
    <w:name w:val="HTML Code"/>
    <w:basedOn w:val="a2"/>
    <w:semiHidden/>
    <w:unhideWhenUsed/>
    <w:rsid w:val="00B328A9"/>
    <w:rPr>
      <w:rFonts w:ascii="Consolas" w:hAnsi="Consolas"/>
      <w:noProof w:val="0"/>
      <w:sz w:val="20"/>
      <w:szCs w:val="20"/>
    </w:rPr>
  </w:style>
  <w:style w:type="character" w:styleId="HTMLDefinition">
    <w:name w:val="HTML Definition"/>
    <w:basedOn w:val="a2"/>
    <w:semiHidden/>
    <w:unhideWhenUsed/>
    <w:rsid w:val="00B328A9"/>
    <w:rPr>
      <w:i/>
      <w:iCs/>
      <w:noProof w:val="0"/>
    </w:rPr>
  </w:style>
  <w:style w:type="character" w:styleId="HTMLVariable">
    <w:name w:val="HTML Variable"/>
    <w:basedOn w:val="a2"/>
    <w:semiHidden/>
    <w:unhideWhenUsed/>
    <w:rsid w:val="00B328A9"/>
    <w:rPr>
      <w:i/>
      <w:iCs/>
      <w:noProof w:val="0"/>
    </w:rPr>
  </w:style>
  <w:style w:type="paragraph" w:styleId="HTML">
    <w:name w:val="HTML Preformatted"/>
    <w:basedOn w:val="a1"/>
    <w:link w:val="HTML0"/>
    <w:semiHidden/>
    <w:unhideWhenUsed/>
    <w:rsid w:val="00B328A9"/>
    <w:rPr>
      <w:rFonts w:ascii="Consolas" w:hAnsi="Consolas"/>
      <w:sz w:val="20"/>
      <w:szCs w:val="20"/>
    </w:rPr>
  </w:style>
  <w:style w:type="character" w:customStyle="1" w:styleId="HTML0">
    <w:name w:val="HTML מעוצב מראש תו"/>
    <w:basedOn w:val="a2"/>
    <w:link w:val="HTML"/>
    <w:semiHidden/>
    <w:rsid w:val="00B328A9"/>
    <w:rPr>
      <w:rFonts w:ascii="Consolas" w:hAnsi="Consolas" w:cs="David"/>
      <w:noProof w:val="0"/>
    </w:rPr>
  </w:style>
  <w:style w:type="paragraph" w:styleId="Index1">
    <w:name w:val="index 1"/>
    <w:basedOn w:val="a1"/>
    <w:next w:val="a1"/>
    <w:autoRedefine/>
    <w:semiHidden/>
    <w:unhideWhenUsed/>
    <w:rsid w:val="00B328A9"/>
    <w:pPr>
      <w:ind w:left="240" w:hanging="240"/>
    </w:pPr>
  </w:style>
  <w:style w:type="paragraph" w:styleId="Index2">
    <w:name w:val="index 2"/>
    <w:basedOn w:val="a1"/>
    <w:next w:val="a1"/>
    <w:autoRedefine/>
    <w:semiHidden/>
    <w:unhideWhenUsed/>
    <w:rsid w:val="00B328A9"/>
    <w:pPr>
      <w:ind w:left="480" w:hanging="240"/>
    </w:pPr>
  </w:style>
  <w:style w:type="paragraph" w:styleId="Index3">
    <w:name w:val="index 3"/>
    <w:basedOn w:val="a1"/>
    <w:next w:val="a1"/>
    <w:autoRedefine/>
    <w:semiHidden/>
    <w:unhideWhenUsed/>
    <w:rsid w:val="00B328A9"/>
    <w:pPr>
      <w:ind w:left="720" w:hanging="240"/>
    </w:pPr>
  </w:style>
  <w:style w:type="paragraph" w:styleId="Index4">
    <w:name w:val="index 4"/>
    <w:basedOn w:val="a1"/>
    <w:next w:val="a1"/>
    <w:autoRedefine/>
    <w:semiHidden/>
    <w:unhideWhenUsed/>
    <w:rsid w:val="00B328A9"/>
    <w:pPr>
      <w:ind w:left="960" w:hanging="240"/>
    </w:pPr>
  </w:style>
  <w:style w:type="paragraph" w:styleId="Index5">
    <w:name w:val="index 5"/>
    <w:basedOn w:val="a1"/>
    <w:next w:val="a1"/>
    <w:autoRedefine/>
    <w:semiHidden/>
    <w:unhideWhenUsed/>
    <w:rsid w:val="00B328A9"/>
    <w:pPr>
      <w:ind w:left="1200" w:hanging="240"/>
    </w:pPr>
  </w:style>
  <w:style w:type="paragraph" w:styleId="Index6">
    <w:name w:val="index 6"/>
    <w:basedOn w:val="a1"/>
    <w:next w:val="a1"/>
    <w:autoRedefine/>
    <w:semiHidden/>
    <w:unhideWhenUsed/>
    <w:rsid w:val="00B328A9"/>
    <w:pPr>
      <w:ind w:left="1440" w:hanging="240"/>
    </w:pPr>
  </w:style>
  <w:style w:type="paragraph" w:styleId="Index7">
    <w:name w:val="index 7"/>
    <w:basedOn w:val="a1"/>
    <w:next w:val="a1"/>
    <w:autoRedefine/>
    <w:semiHidden/>
    <w:unhideWhenUsed/>
    <w:rsid w:val="00B328A9"/>
    <w:pPr>
      <w:ind w:left="1680" w:hanging="240"/>
    </w:pPr>
  </w:style>
  <w:style w:type="paragraph" w:styleId="Index8">
    <w:name w:val="index 8"/>
    <w:basedOn w:val="a1"/>
    <w:next w:val="a1"/>
    <w:autoRedefine/>
    <w:semiHidden/>
    <w:unhideWhenUsed/>
    <w:rsid w:val="00B328A9"/>
    <w:pPr>
      <w:ind w:left="1920" w:hanging="240"/>
    </w:pPr>
  </w:style>
  <w:style w:type="paragraph" w:styleId="Index9">
    <w:name w:val="index 9"/>
    <w:basedOn w:val="a1"/>
    <w:next w:val="a1"/>
    <w:autoRedefine/>
    <w:semiHidden/>
    <w:unhideWhenUsed/>
    <w:rsid w:val="00B328A9"/>
    <w:pPr>
      <w:ind w:left="2160" w:hanging="240"/>
    </w:pPr>
  </w:style>
  <w:style w:type="paragraph" w:styleId="NormalWeb">
    <w:name w:val="Normal (Web)"/>
    <w:basedOn w:val="a1"/>
    <w:semiHidden/>
    <w:unhideWhenUsed/>
    <w:rsid w:val="00B328A9"/>
    <w:rPr>
      <w:rFonts w:cs="Times New Roman"/>
    </w:rPr>
  </w:style>
  <w:style w:type="paragraph" w:styleId="TOC1">
    <w:name w:val="toc 1"/>
    <w:basedOn w:val="a1"/>
    <w:next w:val="a1"/>
    <w:autoRedefine/>
    <w:semiHidden/>
    <w:unhideWhenUsed/>
    <w:rsid w:val="00B328A9"/>
    <w:pPr>
      <w:spacing w:after="100"/>
    </w:pPr>
  </w:style>
  <w:style w:type="paragraph" w:styleId="TOC2">
    <w:name w:val="toc 2"/>
    <w:basedOn w:val="a1"/>
    <w:next w:val="a1"/>
    <w:autoRedefine/>
    <w:semiHidden/>
    <w:unhideWhenUsed/>
    <w:rsid w:val="00B328A9"/>
    <w:pPr>
      <w:spacing w:after="100"/>
      <w:ind w:left="240"/>
    </w:pPr>
  </w:style>
  <w:style w:type="paragraph" w:styleId="TOC3">
    <w:name w:val="toc 3"/>
    <w:basedOn w:val="a1"/>
    <w:next w:val="a1"/>
    <w:autoRedefine/>
    <w:semiHidden/>
    <w:unhideWhenUsed/>
    <w:rsid w:val="00B328A9"/>
    <w:pPr>
      <w:spacing w:after="100"/>
      <w:ind w:left="480"/>
    </w:pPr>
  </w:style>
  <w:style w:type="paragraph" w:styleId="TOC4">
    <w:name w:val="toc 4"/>
    <w:basedOn w:val="a1"/>
    <w:next w:val="a1"/>
    <w:autoRedefine/>
    <w:semiHidden/>
    <w:unhideWhenUsed/>
    <w:rsid w:val="00B328A9"/>
    <w:pPr>
      <w:spacing w:after="100"/>
      <w:ind w:left="720"/>
    </w:pPr>
  </w:style>
  <w:style w:type="paragraph" w:styleId="TOC5">
    <w:name w:val="toc 5"/>
    <w:basedOn w:val="a1"/>
    <w:next w:val="a1"/>
    <w:autoRedefine/>
    <w:semiHidden/>
    <w:unhideWhenUsed/>
    <w:rsid w:val="00B328A9"/>
    <w:pPr>
      <w:spacing w:after="100"/>
      <w:ind w:left="960"/>
    </w:pPr>
  </w:style>
  <w:style w:type="paragraph" w:styleId="TOC6">
    <w:name w:val="toc 6"/>
    <w:basedOn w:val="a1"/>
    <w:next w:val="a1"/>
    <w:autoRedefine/>
    <w:semiHidden/>
    <w:unhideWhenUsed/>
    <w:rsid w:val="00B328A9"/>
    <w:pPr>
      <w:spacing w:after="100"/>
      <w:ind w:left="1200"/>
    </w:pPr>
  </w:style>
  <w:style w:type="paragraph" w:styleId="TOC7">
    <w:name w:val="toc 7"/>
    <w:basedOn w:val="a1"/>
    <w:next w:val="a1"/>
    <w:autoRedefine/>
    <w:semiHidden/>
    <w:unhideWhenUsed/>
    <w:rsid w:val="00B328A9"/>
    <w:pPr>
      <w:spacing w:after="100"/>
      <w:ind w:left="1440"/>
    </w:pPr>
  </w:style>
  <w:style w:type="paragraph" w:styleId="TOC8">
    <w:name w:val="toc 8"/>
    <w:basedOn w:val="a1"/>
    <w:next w:val="a1"/>
    <w:autoRedefine/>
    <w:semiHidden/>
    <w:unhideWhenUsed/>
    <w:rsid w:val="00B328A9"/>
    <w:pPr>
      <w:spacing w:after="100"/>
      <w:ind w:left="1680"/>
    </w:pPr>
  </w:style>
  <w:style w:type="paragraph" w:styleId="TOC9">
    <w:name w:val="toc 9"/>
    <w:basedOn w:val="a1"/>
    <w:next w:val="a1"/>
    <w:autoRedefine/>
    <w:semiHidden/>
    <w:unhideWhenUsed/>
    <w:rsid w:val="00B328A9"/>
    <w:pPr>
      <w:spacing w:after="100"/>
      <w:ind w:left="1920"/>
    </w:pPr>
  </w:style>
  <w:style w:type="table" w:styleId="-1">
    <w:name w:val="Table 3D effects 1"/>
    <w:basedOn w:val="a3"/>
    <w:semiHidden/>
    <w:unhideWhenUsed/>
    <w:rsid w:val="00B328A9"/>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B328A9"/>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B328A9"/>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1">
    <w:name w:val="Bibliography"/>
    <w:basedOn w:val="a1"/>
    <w:next w:val="a1"/>
    <w:uiPriority w:val="37"/>
    <w:semiHidden/>
    <w:unhideWhenUsed/>
    <w:rsid w:val="00B328A9"/>
  </w:style>
  <w:style w:type="paragraph" w:styleId="af2">
    <w:name w:val="Salutation"/>
    <w:basedOn w:val="a1"/>
    <w:next w:val="a1"/>
    <w:link w:val="af3"/>
    <w:rsid w:val="00B328A9"/>
  </w:style>
  <w:style w:type="character" w:customStyle="1" w:styleId="af3">
    <w:name w:val="ברכה תו"/>
    <w:basedOn w:val="a2"/>
    <w:link w:val="af2"/>
    <w:rsid w:val="00B328A9"/>
    <w:rPr>
      <w:rFonts w:cs="David"/>
      <w:noProof w:val="0"/>
      <w:sz w:val="24"/>
      <w:szCs w:val="24"/>
    </w:rPr>
  </w:style>
  <w:style w:type="paragraph" w:styleId="af4">
    <w:name w:val="Body Text"/>
    <w:basedOn w:val="a1"/>
    <w:link w:val="af5"/>
    <w:unhideWhenUsed/>
    <w:rsid w:val="00B328A9"/>
  </w:style>
  <w:style w:type="character" w:customStyle="1" w:styleId="af5">
    <w:name w:val="גוף טקסט תו"/>
    <w:basedOn w:val="a2"/>
    <w:link w:val="af4"/>
    <w:semiHidden/>
    <w:rsid w:val="00B328A9"/>
    <w:rPr>
      <w:rFonts w:cs="David"/>
      <w:noProof w:val="0"/>
      <w:sz w:val="24"/>
      <w:szCs w:val="24"/>
    </w:rPr>
  </w:style>
  <w:style w:type="paragraph" w:styleId="23">
    <w:name w:val="Body Text 2"/>
    <w:basedOn w:val="a1"/>
    <w:link w:val="24"/>
    <w:semiHidden/>
    <w:unhideWhenUsed/>
    <w:rsid w:val="00B328A9"/>
    <w:pPr>
      <w:spacing w:line="480" w:lineRule="auto"/>
    </w:pPr>
  </w:style>
  <w:style w:type="character" w:customStyle="1" w:styleId="24">
    <w:name w:val="גוף טקסט 2 תו"/>
    <w:basedOn w:val="a2"/>
    <w:link w:val="23"/>
    <w:semiHidden/>
    <w:rsid w:val="00B328A9"/>
    <w:rPr>
      <w:rFonts w:cs="David"/>
      <w:noProof w:val="0"/>
      <w:sz w:val="24"/>
      <w:szCs w:val="24"/>
    </w:rPr>
  </w:style>
  <w:style w:type="paragraph" w:styleId="33">
    <w:name w:val="Body Text 3"/>
    <w:basedOn w:val="a1"/>
    <w:link w:val="34"/>
    <w:semiHidden/>
    <w:unhideWhenUsed/>
    <w:rsid w:val="00B328A9"/>
    <w:rPr>
      <w:sz w:val="16"/>
      <w:szCs w:val="16"/>
    </w:rPr>
  </w:style>
  <w:style w:type="character" w:customStyle="1" w:styleId="34">
    <w:name w:val="גוף טקסט 3 תו"/>
    <w:basedOn w:val="a2"/>
    <w:link w:val="33"/>
    <w:semiHidden/>
    <w:rsid w:val="00B328A9"/>
    <w:rPr>
      <w:rFonts w:cs="David"/>
      <w:noProof w:val="0"/>
      <w:sz w:val="16"/>
      <w:szCs w:val="16"/>
    </w:rPr>
  </w:style>
  <w:style w:type="character" w:styleId="HTML1">
    <w:name w:val="HTML Sample"/>
    <w:basedOn w:val="a2"/>
    <w:semiHidden/>
    <w:unhideWhenUsed/>
    <w:rsid w:val="00B328A9"/>
    <w:rPr>
      <w:rFonts w:ascii="Consolas" w:hAnsi="Consolas"/>
      <w:noProof w:val="0"/>
      <w:sz w:val="24"/>
      <w:szCs w:val="24"/>
    </w:rPr>
  </w:style>
  <w:style w:type="character" w:styleId="af6">
    <w:name w:val="Emphasis"/>
    <w:basedOn w:val="a2"/>
    <w:qFormat/>
    <w:rsid w:val="00B328A9"/>
    <w:rPr>
      <w:i/>
      <w:iCs/>
      <w:noProof w:val="0"/>
    </w:rPr>
  </w:style>
  <w:style w:type="character" w:styleId="af7">
    <w:name w:val="Intense Emphasis"/>
    <w:basedOn w:val="a2"/>
    <w:uiPriority w:val="21"/>
    <w:qFormat/>
    <w:rsid w:val="00B328A9"/>
    <w:rPr>
      <w:i/>
      <w:iCs/>
      <w:noProof w:val="0"/>
      <w:color w:val="4F81BD" w:themeColor="accent1"/>
    </w:rPr>
  </w:style>
  <w:style w:type="character" w:styleId="af8">
    <w:name w:val="Subtle Emphasis"/>
    <w:basedOn w:val="a2"/>
    <w:uiPriority w:val="19"/>
    <w:qFormat/>
    <w:rsid w:val="00B328A9"/>
    <w:rPr>
      <w:i/>
      <w:iCs/>
      <w:noProof w:val="0"/>
      <w:color w:val="404040" w:themeColor="text1" w:themeTint="BF"/>
    </w:rPr>
  </w:style>
  <w:style w:type="paragraph" w:styleId="af9">
    <w:name w:val="List Continue"/>
    <w:basedOn w:val="a1"/>
    <w:semiHidden/>
    <w:unhideWhenUsed/>
    <w:rsid w:val="00B328A9"/>
    <w:pPr>
      <w:ind w:left="283"/>
      <w:contextualSpacing/>
    </w:pPr>
  </w:style>
  <w:style w:type="paragraph" w:styleId="25">
    <w:name w:val="List Continue 2"/>
    <w:basedOn w:val="a1"/>
    <w:semiHidden/>
    <w:unhideWhenUsed/>
    <w:rsid w:val="00B328A9"/>
    <w:pPr>
      <w:ind w:left="566"/>
      <w:contextualSpacing/>
    </w:pPr>
  </w:style>
  <w:style w:type="paragraph" w:styleId="35">
    <w:name w:val="List Continue 3"/>
    <w:basedOn w:val="a1"/>
    <w:semiHidden/>
    <w:unhideWhenUsed/>
    <w:rsid w:val="00B328A9"/>
    <w:pPr>
      <w:ind w:left="849"/>
      <w:contextualSpacing/>
    </w:pPr>
  </w:style>
  <w:style w:type="paragraph" w:styleId="42">
    <w:name w:val="List Continue 4"/>
    <w:basedOn w:val="a1"/>
    <w:semiHidden/>
    <w:unhideWhenUsed/>
    <w:rsid w:val="00B328A9"/>
    <w:pPr>
      <w:ind w:left="1132"/>
      <w:contextualSpacing/>
    </w:pPr>
  </w:style>
  <w:style w:type="paragraph" w:styleId="53">
    <w:name w:val="List Continue 5"/>
    <w:basedOn w:val="a1"/>
    <w:semiHidden/>
    <w:unhideWhenUsed/>
    <w:rsid w:val="00B328A9"/>
    <w:pPr>
      <w:ind w:left="1415"/>
      <w:contextualSpacing/>
    </w:pPr>
  </w:style>
  <w:style w:type="character" w:styleId="afa">
    <w:name w:val="Intense Reference"/>
    <w:basedOn w:val="a2"/>
    <w:uiPriority w:val="32"/>
    <w:qFormat/>
    <w:rsid w:val="00B328A9"/>
    <w:rPr>
      <w:b/>
      <w:bCs/>
      <w:smallCaps/>
      <w:noProof w:val="0"/>
      <w:color w:val="4F81BD" w:themeColor="accent1"/>
      <w:spacing w:val="5"/>
    </w:rPr>
  </w:style>
  <w:style w:type="character" w:styleId="afb">
    <w:name w:val="endnote reference"/>
    <w:basedOn w:val="a2"/>
    <w:semiHidden/>
    <w:unhideWhenUsed/>
    <w:rsid w:val="00B328A9"/>
    <w:rPr>
      <w:noProof w:val="0"/>
      <w:vertAlign w:val="superscript"/>
    </w:rPr>
  </w:style>
  <w:style w:type="character" w:styleId="afc">
    <w:name w:val="footnote reference"/>
    <w:basedOn w:val="a2"/>
    <w:semiHidden/>
    <w:unhideWhenUsed/>
    <w:rsid w:val="00B328A9"/>
    <w:rPr>
      <w:noProof w:val="0"/>
      <w:vertAlign w:val="superscript"/>
    </w:rPr>
  </w:style>
  <w:style w:type="character" w:styleId="afd">
    <w:name w:val="Subtle Reference"/>
    <w:basedOn w:val="a2"/>
    <w:uiPriority w:val="31"/>
    <w:qFormat/>
    <w:rsid w:val="00B328A9"/>
    <w:rPr>
      <w:smallCaps/>
      <w:noProof w:val="0"/>
      <w:color w:val="5A5A5A" w:themeColor="text1" w:themeTint="A5"/>
    </w:rPr>
  </w:style>
  <w:style w:type="table" w:styleId="afe">
    <w:name w:val="Light Shading"/>
    <w:basedOn w:val="a3"/>
    <w:uiPriority w:val="60"/>
    <w:semiHidden/>
    <w:unhideWhenUsed/>
    <w:rsid w:val="00B328A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B328A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B328A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B328A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B328A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B328A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B328A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B328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B328A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B328A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B328A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B328A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B328A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B328A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B328A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B328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B328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B328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B328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B328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B328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
    <w:name w:val="Colorful Shading"/>
    <w:basedOn w:val="a3"/>
    <w:uiPriority w:val="71"/>
    <w:semiHidden/>
    <w:unhideWhenUsed/>
    <w:rsid w:val="00B328A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B328A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B328A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B328A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B328A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B328A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B328A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0">
    <w:name w:val="Strong"/>
    <w:basedOn w:val="a2"/>
    <w:qFormat/>
    <w:rsid w:val="00B328A9"/>
    <w:rPr>
      <w:b/>
      <w:bCs/>
      <w:noProof w:val="0"/>
    </w:rPr>
  </w:style>
  <w:style w:type="paragraph" w:styleId="aff1">
    <w:name w:val="Signature"/>
    <w:basedOn w:val="a1"/>
    <w:link w:val="aff2"/>
    <w:semiHidden/>
    <w:unhideWhenUsed/>
    <w:rsid w:val="00B328A9"/>
    <w:pPr>
      <w:ind w:left="4252"/>
    </w:pPr>
  </w:style>
  <w:style w:type="character" w:customStyle="1" w:styleId="aff2">
    <w:name w:val="חתימה תו"/>
    <w:basedOn w:val="a2"/>
    <w:link w:val="aff1"/>
    <w:semiHidden/>
    <w:rsid w:val="00B328A9"/>
    <w:rPr>
      <w:rFonts w:cs="David"/>
      <w:noProof w:val="0"/>
      <w:sz w:val="24"/>
      <w:szCs w:val="24"/>
    </w:rPr>
  </w:style>
  <w:style w:type="paragraph" w:styleId="aff3">
    <w:name w:val="E-mail Signature"/>
    <w:basedOn w:val="a1"/>
    <w:link w:val="aff4"/>
    <w:semiHidden/>
    <w:unhideWhenUsed/>
    <w:rsid w:val="00B328A9"/>
  </w:style>
  <w:style w:type="character" w:customStyle="1" w:styleId="aff4">
    <w:name w:val="חתימת דואר אלקטרוני תו"/>
    <w:basedOn w:val="a2"/>
    <w:link w:val="aff3"/>
    <w:semiHidden/>
    <w:rsid w:val="00B328A9"/>
    <w:rPr>
      <w:rFonts w:cs="David"/>
      <w:noProof w:val="0"/>
      <w:sz w:val="24"/>
      <w:szCs w:val="24"/>
    </w:rPr>
  </w:style>
  <w:style w:type="table" w:styleId="aff5">
    <w:name w:val="Table Elegant"/>
    <w:basedOn w:val="a3"/>
    <w:semiHidden/>
    <w:unhideWhenUsed/>
    <w:rsid w:val="00B328A9"/>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6">
    <w:name w:val="Table Professional"/>
    <w:basedOn w:val="a3"/>
    <w:semiHidden/>
    <w:unhideWhenUsed/>
    <w:rsid w:val="00B328A9"/>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B328A9"/>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B328A9"/>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Contemporary"/>
    <w:basedOn w:val="a3"/>
    <w:semiHidden/>
    <w:unhideWhenUsed/>
    <w:rsid w:val="00B328A9"/>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B328A9"/>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B328A9"/>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B328A9"/>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B328A9"/>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B328A9"/>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B328A9"/>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B328A9"/>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B328A9"/>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B328A9"/>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B328A9"/>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B328A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B328A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B328A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B328A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B328A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B328A9"/>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B328A9"/>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B328A9"/>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B328A9"/>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B328A9"/>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B328A9"/>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B328A9"/>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B328A9"/>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B328A9"/>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B328A9"/>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B328A9"/>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B328A9"/>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B328A9"/>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B328A9"/>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B328A9"/>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B328A9"/>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B328A9"/>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B328A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B328A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B328A9"/>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B328A9"/>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B328A9"/>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B328A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B328A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B328A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B328A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B328A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B328A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B328A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B328A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B328A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B328A9"/>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B328A9"/>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B328A9"/>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B328A9"/>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B328A9"/>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B328A9"/>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B328A9"/>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B328A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B328A9"/>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B328A9"/>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B328A9"/>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B328A9"/>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B328A9"/>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B328A9"/>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B328A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B328A9"/>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B328A9"/>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B328A9"/>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B328A9"/>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B328A9"/>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B328A9"/>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B328A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B328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B328A9"/>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B328A9"/>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B328A9"/>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B328A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B328A9"/>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B328A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B328A9"/>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B328A9"/>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B328A9"/>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B328A9"/>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B328A9"/>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B328A9"/>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B328A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B328A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B328A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B328A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B328A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B328A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B328A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B328A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B328A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B328A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B328A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B328A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B328A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B328A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B328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B328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B328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B328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B328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B328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B328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B328A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B328A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B328A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B328A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B328A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B328A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B328A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B328A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B328A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B328A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B328A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B328A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B328A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B328A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8">
    <w:name w:val="Block Text"/>
    <w:basedOn w:val="a1"/>
    <w:semiHidden/>
    <w:unhideWhenUsed/>
    <w:rsid w:val="00B328A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9">
    <w:name w:val="endnote text"/>
    <w:basedOn w:val="a1"/>
    <w:link w:val="affa"/>
    <w:semiHidden/>
    <w:unhideWhenUsed/>
    <w:rsid w:val="00B328A9"/>
    <w:rPr>
      <w:sz w:val="20"/>
      <w:szCs w:val="20"/>
    </w:rPr>
  </w:style>
  <w:style w:type="character" w:customStyle="1" w:styleId="affa">
    <w:name w:val="טקסט הערת סיום תו"/>
    <w:basedOn w:val="a2"/>
    <w:link w:val="aff9"/>
    <w:semiHidden/>
    <w:rsid w:val="00B328A9"/>
    <w:rPr>
      <w:rFonts w:cs="David"/>
      <w:noProof w:val="0"/>
    </w:rPr>
  </w:style>
  <w:style w:type="paragraph" w:styleId="affb">
    <w:name w:val="footnote text"/>
    <w:basedOn w:val="a1"/>
    <w:link w:val="affc"/>
    <w:semiHidden/>
    <w:unhideWhenUsed/>
    <w:rsid w:val="00B328A9"/>
    <w:rPr>
      <w:sz w:val="20"/>
      <w:szCs w:val="20"/>
    </w:rPr>
  </w:style>
  <w:style w:type="character" w:customStyle="1" w:styleId="affc">
    <w:name w:val="טקסט הערת שוליים תו"/>
    <w:basedOn w:val="a2"/>
    <w:link w:val="affb"/>
    <w:semiHidden/>
    <w:rsid w:val="00B328A9"/>
    <w:rPr>
      <w:rFonts w:cs="David"/>
      <w:noProof w:val="0"/>
    </w:rPr>
  </w:style>
  <w:style w:type="paragraph" w:styleId="affd">
    <w:name w:val="macro"/>
    <w:link w:val="affe"/>
    <w:semiHidden/>
    <w:unhideWhenUsed/>
    <w:rsid w:val="00B328A9"/>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e">
    <w:name w:val="טקסט מאקרו תו"/>
    <w:basedOn w:val="a2"/>
    <w:link w:val="affd"/>
    <w:semiHidden/>
    <w:rsid w:val="00B328A9"/>
    <w:rPr>
      <w:rFonts w:ascii="Consolas" w:hAnsi="Consolas" w:cs="David"/>
      <w:noProof w:val="0"/>
    </w:rPr>
  </w:style>
  <w:style w:type="paragraph" w:styleId="afff">
    <w:name w:val="Plain Text"/>
    <w:basedOn w:val="a1"/>
    <w:link w:val="afff0"/>
    <w:semiHidden/>
    <w:unhideWhenUsed/>
    <w:rsid w:val="00B328A9"/>
    <w:rPr>
      <w:rFonts w:ascii="Consolas" w:hAnsi="Consolas"/>
      <w:sz w:val="21"/>
      <w:szCs w:val="21"/>
    </w:rPr>
  </w:style>
  <w:style w:type="character" w:customStyle="1" w:styleId="afff0">
    <w:name w:val="טקסט רגיל תו"/>
    <w:basedOn w:val="a2"/>
    <w:link w:val="afff"/>
    <w:semiHidden/>
    <w:rsid w:val="00B328A9"/>
    <w:rPr>
      <w:rFonts w:ascii="Consolas" w:hAnsi="Consolas" w:cs="David"/>
      <w:noProof w:val="0"/>
      <w:sz w:val="21"/>
      <w:szCs w:val="21"/>
    </w:rPr>
  </w:style>
  <w:style w:type="character" w:styleId="afff1">
    <w:name w:val="Book Title"/>
    <w:basedOn w:val="a2"/>
    <w:uiPriority w:val="33"/>
    <w:qFormat/>
    <w:rsid w:val="00B328A9"/>
    <w:rPr>
      <w:b/>
      <w:bCs/>
      <w:i/>
      <w:iCs/>
      <w:noProof w:val="0"/>
      <w:spacing w:val="5"/>
    </w:rPr>
  </w:style>
  <w:style w:type="character" w:customStyle="1" w:styleId="10">
    <w:name w:val="כותרת 1 תו"/>
    <w:basedOn w:val="a2"/>
    <w:link w:val="1"/>
    <w:rsid w:val="00B328A9"/>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B328A9"/>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B328A9"/>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B328A9"/>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B328A9"/>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B328A9"/>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B328A9"/>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B328A9"/>
    <w:rPr>
      <w:rFonts w:asciiTheme="majorHAnsi" w:eastAsiaTheme="majorEastAsia" w:hAnsiTheme="majorHAnsi" w:cstheme="majorBidi"/>
      <w:i/>
      <w:iCs/>
      <w:noProof w:val="0"/>
      <w:color w:val="272727" w:themeColor="text1" w:themeTint="D8"/>
      <w:sz w:val="21"/>
      <w:szCs w:val="21"/>
    </w:rPr>
  </w:style>
  <w:style w:type="paragraph" w:styleId="afff2">
    <w:name w:val="index heading"/>
    <w:basedOn w:val="a1"/>
    <w:next w:val="Index1"/>
    <w:semiHidden/>
    <w:unhideWhenUsed/>
    <w:rsid w:val="00B328A9"/>
    <w:rPr>
      <w:rFonts w:asciiTheme="majorHAnsi" w:eastAsiaTheme="majorEastAsia" w:hAnsiTheme="majorHAnsi" w:cstheme="majorBidi"/>
      <w:b/>
      <w:bCs/>
    </w:rPr>
  </w:style>
  <w:style w:type="paragraph" w:styleId="afff3">
    <w:name w:val="Note Heading"/>
    <w:basedOn w:val="a1"/>
    <w:next w:val="a1"/>
    <w:link w:val="afff4"/>
    <w:semiHidden/>
    <w:unhideWhenUsed/>
    <w:rsid w:val="00B328A9"/>
  </w:style>
  <w:style w:type="character" w:customStyle="1" w:styleId="afff4">
    <w:name w:val="כותרת הערות תו"/>
    <w:basedOn w:val="a2"/>
    <w:link w:val="afff3"/>
    <w:semiHidden/>
    <w:rsid w:val="00B328A9"/>
    <w:rPr>
      <w:rFonts w:cs="David"/>
      <w:noProof w:val="0"/>
      <w:sz w:val="24"/>
      <w:szCs w:val="24"/>
    </w:rPr>
  </w:style>
  <w:style w:type="paragraph" w:styleId="afff5">
    <w:name w:val="Title"/>
    <w:basedOn w:val="a1"/>
    <w:next w:val="a1"/>
    <w:link w:val="afff6"/>
    <w:qFormat/>
    <w:rsid w:val="00B328A9"/>
    <w:pPr>
      <w:contextualSpacing/>
    </w:pPr>
    <w:rPr>
      <w:rFonts w:asciiTheme="majorHAnsi" w:eastAsiaTheme="majorEastAsia" w:hAnsiTheme="majorHAnsi" w:cstheme="majorBidi"/>
      <w:spacing w:val="-10"/>
      <w:kern w:val="28"/>
      <w:sz w:val="56"/>
      <w:szCs w:val="56"/>
    </w:rPr>
  </w:style>
  <w:style w:type="character" w:customStyle="1" w:styleId="afff6">
    <w:name w:val="כותרת טקסט תו"/>
    <w:basedOn w:val="a2"/>
    <w:link w:val="afff5"/>
    <w:rsid w:val="00B328A9"/>
    <w:rPr>
      <w:rFonts w:asciiTheme="majorHAnsi" w:eastAsiaTheme="majorEastAsia" w:hAnsiTheme="majorHAnsi" w:cstheme="majorBidi"/>
      <w:noProof w:val="0"/>
      <w:spacing w:val="-10"/>
      <w:kern w:val="28"/>
      <w:sz w:val="56"/>
      <w:szCs w:val="56"/>
    </w:rPr>
  </w:style>
  <w:style w:type="paragraph" w:styleId="afff7">
    <w:name w:val="Subtitle"/>
    <w:basedOn w:val="a1"/>
    <w:next w:val="a1"/>
    <w:link w:val="afff8"/>
    <w:qFormat/>
    <w:rsid w:val="00B328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8">
    <w:name w:val="כותרת משנה תו"/>
    <w:basedOn w:val="a2"/>
    <w:link w:val="afff7"/>
    <w:rsid w:val="00B328A9"/>
    <w:rPr>
      <w:rFonts w:asciiTheme="minorHAnsi" w:eastAsiaTheme="minorEastAsia" w:hAnsiTheme="minorHAnsi" w:cstheme="minorBidi"/>
      <w:noProof w:val="0"/>
      <w:color w:val="5A5A5A" w:themeColor="text1" w:themeTint="A5"/>
      <w:spacing w:val="15"/>
      <w:sz w:val="22"/>
      <w:szCs w:val="22"/>
    </w:rPr>
  </w:style>
  <w:style w:type="paragraph" w:styleId="afff9">
    <w:name w:val="Message Header"/>
    <w:basedOn w:val="a1"/>
    <w:link w:val="afffa"/>
    <w:semiHidden/>
    <w:unhideWhenUsed/>
    <w:rsid w:val="00B328A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a">
    <w:name w:val="כותרת עליונה של הודעה תו"/>
    <w:basedOn w:val="a2"/>
    <w:link w:val="afff9"/>
    <w:semiHidden/>
    <w:rsid w:val="00B328A9"/>
    <w:rPr>
      <w:rFonts w:asciiTheme="majorHAnsi" w:eastAsiaTheme="majorEastAsia" w:hAnsiTheme="majorHAnsi" w:cstheme="majorBidi"/>
      <w:noProof w:val="0"/>
      <w:sz w:val="24"/>
      <w:szCs w:val="24"/>
      <w:shd w:val="pct20" w:color="auto" w:fill="auto"/>
    </w:rPr>
  </w:style>
  <w:style w:type="paragraph" w:styleId="afffb">
    <w:name w:val="toa heading"/>
    <w:basedOn w:val="a1"/>
    <w:next w:val="a1"/>
    <w:semiHidden/>
    <w:unhideWhenUsed/>
    <w:rsid w:val="00B328A9"/>
    <w:pPr>
      <w:spacing w:before="120"/>
    </w:pPr>
    <w:rPr>
      <w:rFonts w:asciiTheme="majorHAnsi" w:eastAsiaTheme="majorEastAsia" w:hAnsiTheme="majorHAnsi" w:cstheme="majorBidi"/>
      <w:b/>
      <w:bCs/>
    </w:rPr>
  </w:style>
  <w:style w:type="paragraph" w:styleId="afffc">
    <w:name w:val="TOC Heading"/>
    <w:basedOn w:val="1"/>
    <w:next w:val="a1"/>
    <w:uiPriority w:val="39"/>
    <w:semiHidden/>
    <w:unhideWhenUsed/>
    <w:qFormat/>
    <w:rsid w:val="00B328A9"/>
    <w:pPr>
      <w:outlineLvl w:val="9"/>
    </w:pPr>
  </w:style>
  <w:style w:type="paragraph" w:styleId="afffd">
    <w:name w:val="caption"/>
    <w:basedOn w:val="a1"/>
    <w:next w:val="a1"/>
    <w:semiHidden/>
    <w:unhideWhenUsed/>
    <w:qFormat/>
    <w:rsid w:val="00B328A9"/>
    <w:pPr>
      <w:spacing w:after="200"/>
    </w:pPr>
    <w:rPr>
      <w:i/>
      <w:iCs/>
      <w:color w:val="1F497D" w:themeColor="text2"/>
      <w:sz w:val="18"/>
      <w:szCs w:val="18"/>
    </w:rPr>
  </w:style>
  <w:style w:type="paragraph" w:styleId="afffe">
    <w:name w:val="Body Text Indent"/>
    <w:basedOn w:val="a1"/>
    <w:link w:val="affff"/>
    <w:semiHidden/>
    <w:unhideWhenUsed/>
    <w:rsid w:val="00B328A9"/>
    <w:pPr>
      <w:ind w:left="283"/>
    </w:pPr>
  </w:style>
  <w:style w:type="character" w:customStyle="1" w:styleId="affff">
    <w:name w:val="כניסה בגוף טקסט תו"/>
    <w:basedOn w:val="a2"/>
    <w:link w:val="afffe"/>
    <w:semiHidden/>
    <w:rsid w:val="00B328A9"/>
    <w:rPr>
      <w:rFonts w:cs="David"/>
      <w:noProof w:val="0"/>
      <w:sz w:val="24"/>
      <w:szCs w:val="24"/>
    </w:rPr>
  </w:style>
  <w:style w:type="paragraph" w:styleId="2f">
    <w:name w:val="Body Text Indent 2"/>
    <w:basedOn w:val="a1"/>
    <w:link w:val="2f0"/>
    <w:semiHidden/>
    <w:unhideWhenUsed/>
    <w:rsid w:val="00B328A9"/>
    <w:pPr>
      <w:spacing w:line="480" w:lineRule="auto"/>
      <w:ind w:left="283"/>
    </w:pPr>
  </w:style>
  <w:style w:type="character" w:customStyle="1" w:styleId="2f0">
    <w:name w:val="כניסה בגוף טקסט 2 תו"/>
    <w:basedOn w:val="a2"/>
    <w:link w:val="2f"/>
    <w:semiHidden/>
    <w:rsid w:val="00B328A9"/>
    <w:rPr>
      <w:rFonts w:cs="David"/>
      <w:noProof w:val="0"/>
      <w:sz w:val="24"/>
      <w:szCs w:val="24"/>
    </w:rPr>
  </w:style>
  <w:style w:type="paragraph" w:styleId="3d">
    <w:name w:val="Body Text Indent 3"/>
    <w:basedOn w:val="a1"/>
    <w:link w:val="3e"/>
    <w:semiHidden/>
    <w:unhideWhenUsed/>
    <w:rsid w:val="00B328A9"/>
    <w:pPr>
      <w:ind w:left="283"/>
    </w:pPr>
    <w:rPr>
      <w:sz w:val="16"/>
      <w:szCs w:val="16"/>
    </w:rPr>
  </w:style>
  <w:style w:type="character" w:customStyle="1" w:styleId="3e">
    <w:name w:val="כניסה בגוף טקסט 3 תו"/>
    <w:basedOn w:val="a2"/>
    <w:link w:val="3d"/>
    <w:semiHidden/>
    <w:rsid w:val="00B328A9"/>
    <w:rPr>
      <w:rFonts w:cs="David"/>
      <w:noProof w:val="0"/>
      <w:sz w:val="16"/>
      <w:szCs w:val="16"/>
    </w:rPr>
  </w:style>
  <w:style w:type="paragraph" w:styleId="affff0">
    <w:name w:val="Normal Indent"/>
    <w:basedOn w:val="a1"/>
    <w:semiHidden/>
    <w:unhideWhenUsed/>
    <w:rsid w:val="00B328A9"/>
    <w:pPr>
      <w:ind w:left="720"/>
    </w:pPr>
  </w:style>
  <w:style w:type="paragraph" w:styleId="affff1">
    <w:name w:val="Body Text First Indent"/>
    <w:basedOn w:val="af4"/>
    <w:link w:val="affff2"/>
    <w:rsid w:val="00B328A9"/>
    <w:pPr>
      <w:spacing w:after="0"/>
      <w:ind w:firstLine="360"/>
    </w:pPr>
  </w:style>
  <w:style w:type="character" w:customStyle="1" w:styleId="affff2">
    <w:name w:val="כניסת שורה ראשונה בגוף טקסט תו"/>
    <w:basedOn w:val="af5"/>
    <w:link w:val="affff1"/>
    <w:rsid w:val="00B328A9"/>
    <w:rPr>
      <w:rFonts w:cs="David"/>
      <w:noProof w:val="0"/>
      <w:sz w:val="24"/>
      <w:szCs w:val="24"/>
    </w:rPr>
  </w:style>
  <w:style w:type="paragraph" w:styleId="2f1">
    <w:name w:val="Body Text First Indent 2"/>
    <w:basedOn w:val="afffe"/>
    <w:link w:val="2f2"/>
    <w:semiHidden/>
    <w:unhideWhenUsed/>
    <w:rsid w:val="00B328A9"/>
    <w:pPr>
      <w:spacing w:after="0"/>
      <w:ind w:left="360" w:firstLine="360"/>
    </w:pPr>
  </w:style>
  <w:style w:type="character" w:customStyle="1" w:styleId="2f2">
    <w:name w:val="כניסת שורה ראשונה בגוף טקסט 2 תו"/>
    <w:basedOn w:val="affff"/>
    <w:link w:val="2f1"/>
    <w:semiHidden/>
    <w:rsid w:val="00B328A9"/>
    <w:rPr>
      <w:rFonts w:cs="David"/>
      <w:noProof w:val="0"/>
      <w:sz w:val="24"/>
      <w:szCs w:val="24"/>
    </w:rPr>
  </w:style>
  <w:style w:type="paragraph" w:styleId="HTML2">
    <w:name w:val="HTML Address"/>
    <w:basedOn w:val="a1"/>
    <w:link w:val="HTML3"/>
    <w:semiHidden/>
    <w:unhideWhenUsed/>
    <w:rsid w:val="00B328A9"/>
    <w:rPr>
      <w:i/>
      <w:iCs/>
    </w:rPr>
  </w:style>
  <w:style w:type="character" w:customStyle="1" w:styleId="HTML3">
    <w:name w:val="כתובת HTML תו"/>
    <w:basedOn w:val="a2"/>
    <w:link w:val="HTML2"/>
    <w:semiHidden/>
    <w:rsid w:val="00B328A9"/>
    <w:rPr>
      <w:rFonts w:cs="David"/>
      <w:i/>
      <w:iCs/>
      <w:noProof w:val="0"/>
      <w:sz w:val="24"/>
      <w:szCs w:val="24"/>
    </w:rPr>
  </w:style>
  <w:style w:type="paragraph" w:styleId="affff3">
    <w:name w:val="envelope address"/>
    <w:basedOn w:val="a1"/>
    <w:semiHidden/>
    <w:unhideWhenUsed/>
    <w:rsid w:val="00B328A9"/>
    <w:pPr>
      <w:framePr w:w="7920" w:h="1980" w:hRule="exact" w:hSpace="180" w:wrap="auto" w:hAnchor="page" w:xAlign="center" w:yAlign="bottom"/>
      <w:ind w:left="2880"/>
    </w:pPr>
    <w:rPr>
      <w:rFonts w:asciiTheme="majorHAnsi" w:eastAsiaTheme="majorEastAsia" w:hAnsiTheme="majorHAnsi" w:cstheme="majorBidi"/>
    </w:rPr>
  </w:style>
  <w:style w:type="paragraph" w:styleId="affff4">
    <w:name w:val="envelope return"/>
    <w:basedOn w:val="a1"/>
    <w:semiHidden/>
    <w:unhideWhenUsed/>
    <w:rsid w:val="00B328A9"/>
    <w:rPr>
      <w:rFonts w:asciiTheme="majorHAnsi" w:eastAsiaTheme="majorEastAsia" w:hAnsiTheme="majorHAnsi" w:cstheme="majorBidi"/>
      <w:sz w:val="20"/>
      <w:szCs w:val="20"/>
    </w:rPr>
  </w:style>
  <w:style w:type="paragraph" w:styleId="affff5">
    <w:name w:val="No Spacing"/>
    <w:uiPriority w:val="1"/>
    <w:qFormat/>
    <w:rsid w:val="00B328A9"/>
    <w:pPr>
      <w:bidi/>
    </w:pPr>
    <w:rPr>
      <w:rFonts w:cs="David"/>
      <w:sz w:val="24"/>
      <w:szCs w:val="24"/>
    </w:rPr>
  </w:style>
  <w:style w:type="character" w:styleId="HTML4">
    <w:name w:val="HTML Typewriter"/>
    <w:basedOn w:val="a2"/>
    <w:semiHidden/>
    <w:unhideWhenUsed/>
    <w:rsid w:val="00B328A9"/>
    <w:rPr>
      <w:rFonts w:ascii="Consolas" w:hAnsi="Consolas"/>
      <w:noProof w:val="0"/>
      <w:sz w:val="20"/>
      <w:szCs w:val="20"/>
    </w:rPr>
  </w:style>
  <w:style w:type="paragraph" w:styleId="affff6">
    <w:name w:val="Document Map"/>
    <w:basedOn w:val="a1"/>
    <w:link w:val="affff7"/>
    <w:semiHidden/>
    <w:unhideWhenUsed/>
    <w:rsid w:val="00B328A9"/>
    <w:rPr>
      <w:rFonts w:ascii="Tahoma" w:hAnsi="Tahoma" w:cs="Tahoma"/>
      <w:sz w:val="16"/>
      <w:szCs w:val="16"/>
    </w:rPr>
  </w:style>
  <w:style w:type="character" w:customStyle="1" w:styleId="affff7">
    <w:name w:val="מפת מסמך תו"/>
    <w:basedOn w:val="a2"/>
    <w:link w:val="affff6"/>
    <w:semiHidden/>
    <w:rsid w:val="00B328A9"/>
    <w:rPr>
      <w:rFonts w:ascii="Tahoma" w:hAnsi="Tahoma" w:cs="Tahoma"/>
      <w:noProof w:val="0"/>
      <w:sz w:val="16"/>
      <w:szCs w:val="16"/>
    </w:rPr>
  </w:style>
  <w:style w:type="character" w:styleId="HTML5">
    <w:name w:val="HTML Keyboard"/>
    <w:basedOn w:val="a2"/>
    <w:semiHidden/>
    <w:unhideWhenUsed/>
    <w:rsid w:val="00B328A9"/>
    <w:rPr>
      <w:rFonts w:ascii="Consolas" w:hAnsi="Consolas"/>
      <w:noProof w:val="0"/>
      <w:sz w:val="20"/>
      <w:szCs w:val="20"/>
    </w:rPr>
  </w:style>
  <w:style w:type="paragraph" w:styleId="affff8">
    <w:name w:val="annotation subject"/>
    <w:basedOn w:val="a8"/>
    <w:next w:val="a8"/>
    <w:link w:val="affff9"/>
    <w:semiHidden/>
    <w:unhideWhenUsed/>
    <w:rsid w:val="00B328A9"/>
    <w:rPr>
      <w:rFonts w:cs="David"/>
      <w:b/>
      <w:bCs/>
      <w:sz w:val="20"/>
      <w:szCs w:val="20"/>
    </w:rPr>
  </w:style>
  <w:style w:type="character" w:customStyle="1" w:styleId="a9">
    <w:name w:val="טקסט הערה תו"/>
    <w:basedOn w:val="a2"/>
    <w:link w:val="a8"/>
    <w:semiHidden/>
    <w:rsid w:val="00B328A9"/>
    <w:rPr>
      <w:noProof w:val="0"/>
      <w:sz w:val="24"/>
      <w:szCs w:val="24"/>
    </w:rPr>
  </w:style>
  <w:style w:type="character" w:customStyle="1" w:styleId="affff9">
    <w:name w:val="נושא הערה תו"/>
    <w:basedOn w:val="a9"/>
    <w:link w:val="affff8"/>
    <w:semiHidden/>
    <w:rsid w:val="00B328A9"/>
    <w:rPr>
      <w:rFonts w:cs="David"/>
      <w:b/>
      <w:bCs/>
      <w:noProof w:val="0"/>
      <w:sz w:val="24"/>
      <w:szCs w:val="24"/>
    </w:rPr>
  </w:style>
  <w:style w:type="table" w:styleId="affffa">
    <w:name w:val="Table Theme"/>
    <w:basedOn w:val="a3"/>
    <w:semiHidden/>
    <w:unhideWhenUsed/>
    <w:rsid w:val="00B328A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Closing"/>
    <w:basedOn w:val="a1"/>
    <w:link w:val="affffc"/>
    <w:semiHidden/>
    <w:unhideWhenUsed/>
    <w:rsid w:val="00B328A9"/>
    <w:pPr>
      <w:ind w:left="4252"/>
    </w:pPr>
  </w:style>
  <w:style w:type="character" w:customStyle="1" w:styleId="affffc">
    <w:name w:val="סיום תו"/>
    <w:basedOn w:val="a2"/>
    <w:link w:val="affffb"/>
    <w:semiHidden/>
    <w:rsid w:val="00B328A9"/>
    <w:rPr>
      <w:rFonts w:cs="David"/>
      <w:noProof w:val="0"/>
      <w:sz w:val="24"/>
      <w:szCs w:val="24"/>
    </w:rPr>
  </w:style>
  <w:style w:type="table" w:styleId="1b">
    <w:name w:val="Table Columns 1"/>
    <w:basedOn w:val="a3"/>
    <w:semiHidden/>
    <w:unhideWhenUsed/>
    <w:rsid w:val="00B328A9"/>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B328A9"/>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B328A9"/>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B328A9"/>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B328A9"/>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d">
    <w:name w:val="Quote"/>
    <w:basedOn w:val="a1"/>
    <w:next w:val="a1"/>
    <w:link w:val="affffe"/>
    <w:uiPriority w:val="29"/>
    <w:qFormat/>
    <w:rsid w:val="00B328A9"/>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B328A9"/>
    <w:rPr>
      <w:rFonts w:cs="David"/>
      <w:i/>
      <w:iCs/>
      <w:noProof w:val="0"/>
      <w:color w:val="404040" w:themeColor="text1" w:themeTint="BF"/>
      <w:sz w:val="24"/>
      <w:szCs w:val="24"/>
    </w:rPr>
  </w:style>
  <w:style w:type="paragraph" w:styleId="afffff">
    <w:name w:val="Intense Quote"/>
    <w:basedOn w:val="a1"/>
    <w:next w:val="a1"/>
    <w:link w:val="afffff0"/>
    <w:uiPriority w:val="30"/>
    <w:qFormat/>
    <w:rsid w:val="00B328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B328A9"/>
    <w:rPr>
      <w:rFonts w:cs="David"/>
      <w:i/>
      <w:iCs/>
      <w:noProof w:val="0"/>
      <w:color w:val="4F81BD" w:themeColor="accent1"/>
      <w:sz w:val="24"/>
      <w:szCs w:val="24"/>
    </w:rPr>
  </w:style>
  <w:style w:type="character" w:styleId="HTML6">
    <w:name w:val="HTML Acronym"/>
    <w:basedOn w:val="a2"/>
    <w:semiHidden/>
    <w:unhideWhenUsed/>
    <w:rsid w:val="00B328A9"/>
    <w:rPr>
      <w:noProof w:val="0"/>
    </w:rPr>
  </w:style>
  <w:style w:type="paragraph" w:styleId="afffff1">
    <w:name w:val="List"/>
    <w:basedOn w:val="a1"/>
    <w:semiHidden/>
    <w:unhideWhenUsed/>
    <w:rsid w:val="00B328A9"/>
    <w:pPr>
      <w:ind w:left="283" w:hanging="283"/>
      <w:contextualSpacing/>
    </w:pPr>
  </w:style>
  <w:style w:type="paragraph" w:styleId="2f4">
    <w:name w:val="List 2"/>
    <w:basedOn w:val="a1"/>
    <w:semiHidden/>
    <w:unhideWhenUsed/>
    <w:rsid w:val="00B328A9"/>
    <w:pPr>
      <w:ind w:left="566" w:hanging="283"/>
      <w:contextualSpacing/>
    </w:pPr>
  </w:style>
  <w:style w:type="paragraph" w:styleId="3f0">
    <w:name w:val="List 3"/>
    <w:basedOn w:val="a1"/>
    <w:semiHidden/>
    <w:unhideWhenUsed/>
    <w:rsid w:val="00B328A9"/>
    <w:pPr>
      <w:ind w:left="849" w:hanging="283"/>
      <w:contextualSpacing/>
    </w:pPr>
  </w:style>
  <w:style w:type="paragraph" w:styleId="48">
    <w:name w:val="List 4"/>
    <w:basedOn w:val="a1"/>
    <w:rsid w:val="00B328A9"/>
    <w:pPr>
      <w:ind w:left="1132" w:hanging="283"/>
      <w:contextualSpacing/>
    </w:pPr>
  </w:style>
  <w:style w:type="paragraph" w:styleId="58">
    <w:name w:val="List 5"/>
    <w:basedOn w:val="a1"/>
    <w:rsid w:val="00B328A9"/>
    <w:pPr>
      <w:ind w:left="1415" w:hanging="283"/>
      <w:contextualSpacing/>
    </w:pPr>
  </w:style>
  <w:style w:type="table" w:styleId="afffff2">
    <w:name w:val="Light List"/>
    <w:basedOn w:val="a3"/>
    <w:uiPriority w:val="61"/>
    <w:semiHidden/>
    <w:unhideWhenUsed/>
    <w:rsid w:val="00B328A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B328A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B328A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B328A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B328A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B328A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B328A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B328A9"/>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B328A9"/>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B328A9"/>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B328A9"/>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B328A9"/>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B328A9"/>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B328A9"/>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B328A9"/>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B328A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B328A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B328A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B328A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B328A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B328A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B328A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B328A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B328A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B328A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B328A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B328A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B328A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B328A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B328A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B328A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B328A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B328A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B328A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B328A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B328A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B328A9"/>
    <w:pPr>
      <w:numPr>
        <w:numId w:val="14"/>
      </w:numPr>
      <w:contextualSpacing/>
    </w:pPr>
  </w:style>
  <w:style w:type="paragraph" w:styleId="2">
    <w:name w:val="List Number 2"/>
    <w:basedOn w:val="a1"/>
    <w:semiHidden/>
    <w:unhideWhenUsed/>
    <w:rsid w:val="00B328A9"/>
    <w:pPr>
      <w:numPr>
        <w:numId w:val="15"/>
      </w:numPr>
      <w:contextualSpacing/>
    </w:pPr>
  </w:style>
  <w:style w:type="paragraph" w:styleId="3">
    <w:name w:val="List Number 3"/>
    <w:basedOn w:val="a1"/>
    <w:semiHidden/>
    <w:unhideWhenUsed/>
    <w:rsid w:val="00B328A9"/>
    <w:pPr>
      <w:numPr>
        <w:numId w:val="16"/>
      </w:numPr>
      <w:contextualSpacing/>
    </w:pPr>
  </w:style>
  <w:style w:type="paragraph" w:styleId="4">
    <w:name w:val="List Number 4"/>
    <w:basedOn w:val="a1"/>
    <w:semiHidden/>
    <w:unhideWhenUsed/>
    <w:rsid w:val="00B328A9"/>
    <w:pPr>
      <w:numPr>
        <w:numId w:val="17"/>
      </w:numPr>
      <w:contextualSpacing/>
    </w:pPr>
  </w:style>
  <w:style w:type="paragraph" w:styleId="5">
    <w:name w:val="List Number 5"/>
    <w:basedOn w:val="a1"/>
    <w:semiHidden/>
    <w:unhideWhenUsed/>
    <w:rsid w:val="00B328A9"/>
    <w:pPr>
      <w:numPr>
        <w:numId w:val="18"/>
      </w:numPr>
      <w:contextualSpacing/>
    </w:pPr>
  </w:style>
  <w:style w:type="paragraph" w:styleId="a0">
    <w:name w:val="List Bullet"/>
    <w:basedOn w:val="a1"/>
    <w:semiHidden/>
    <w:unhideWhenUsed/>
    <w:rsid w:val="00B328A9"/>
    <w:pPr>
      <w:numPr>
        <w:numId w:val="19"/>
      </w:numPr>
      <w:contextualSpacing/>
    </w:pPr>
  </w:style>
  <w:style w:type="paragraph" w:styleId="20">
    <w:name w:val="List Bullet 2"/>
    <w:basedOn w:val="a1"/>
    <w:semiHidden/>
    <w:unhideWhenUsed/>
    <w:rsid w:val="00B328A9"/>
    <w:pPr>
      <w:numPr>
        <w:numId w:val="20"/>
      </w:numPr>
      <w:contextualSpacing/>
    </w:pPr>
  </w:style>
  <w:style w:type="paragraph" w:styleId="30">
    <w:name w:val="List Bullet 3"/>
    <w:basedOn w:val="a1"/>
    <w:semiHidden/>
    <w:unhideWhenUsed/>
    <w:rsid w:val="00B328A9"/>
    <w:pPr>
      <w:numPr>
        <w:numId w:val="21"/>
      </w:numPr>
      <w:contextualSpacing/>
    </w:pPr>
  </w:style>
  <w:style w:type="paragraph" w:styleId="40">
    <w:name w:val="List Bullet 4"/>
    <w:basedOn w:val="a1"/>
    <w:semiHidden/>
    <w:unhideWhenUsed/>
    <w:rsid w:val="00B328A9"/>
    <w:pPr>
      <w:numPr>
        <w:numId w:val="22"/>
      </w:numPr>
      <w:contextualSpacing/>
    </w:pPr>
  </w:style>
  <w:style w:type="paragraph" w:styleId="50">
    <w:name w:val="List Bullet 5"/>
    <w:basedOn w:val="a1"/>
    <w:semiHidden/>
    <w:unhideWhenUsed/>
    <w:rsid w:val="00B328A9"/>
    <w:pPr>
      <w:numPr>
        <w:numId w:val="23"/>
      </w:numPr>
      <w:contextualSpacing/>
    </w:pPr>
  </w:style>
  <w:style w:type="table" w:styleId="afffff4">
    <w:name w:val="Colorful List"/>
    <w:basedOn w:val="a3"/>
    <w:uiPriority w:val="72"/>
    <w:semiHidden/>
    <w:unhideWhenUsed/>
    <w:rsid w:val="00B328A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B328A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B328A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B328A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B328A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B328A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B328A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B328A9"/>
  </w:style>
  <w:style w:type="paragraph" w:styleId="afffff6">
    <w:name w:val="table of authorities"/>
    <w:basedOn w:val="a1"/>
    <w:next w:val="a1"/>
    <w:semiHidden/>
    <w:unhideWhenUsed/>
    <w:rsid w:val="00B328A9"/>
    <w:pPr>
      <w:ind w:left="240" w:hanging="240"/>
    </w:pPr>
  </w:style>
  <w:style w:type="table" w:styleId="afffff7">
    <w:name w:val="Light Grid"/>
    <w:basedOn w:val="a3"/>
    <w:uiPriority w:val="62"/>
    <w:semiHidden/>
    <w:unhideWhenUsed/>
    <w:rsid w:val="00B328A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B328A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B328A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B328A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B328A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B328A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B328A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B328A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B328A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B328A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B328A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B328A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B328A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B328A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B328A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B328A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B328A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B328A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B328A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B328A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B328A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B328A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B328A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B328A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B328A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B328A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B328A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B328A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B328A9"/>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B328A9"/>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B328A9"/>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B328A9"/>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B328A9"/>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B328A9"/>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B328A9"/>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B328A9"/>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B328A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B328A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B328A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B328A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B328A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B328A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B328A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B328A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B328A9"/>
  </w:style>
  <w:style w:type="character" w:customStyle="1" w:styleId="afffffb">
    <w:name w:val="תאריך תו"/>
    <w:basedOn w:val="a2"/>
    <w:link w:val="afffffa"/>
    <w:rsid w:val="00B328A9"/>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60529234">
      <w:bodyDiv w:val="1"/>
      <w:marLeft w:val="0"/>
      <w:marRight w:val="0"/>
      <w:marTop w:val="0"/>
      <w:marBottom w:val="0"/>
      <w:divBdr>
        <w:top w:val="none" w:sz="0" w:space="0" w:color="auto"/>
        <w:left w:val="none" w:sz="0" w:space="0" w:color="auto"/>
        <w:bottom w:val="none" w:sz="0" w:space="0" w:color="auto"/>
        <w:right w:val="none" w:sz="0" w:space="0" w:color="auto"/>
      </w:divBdr>
    </w:div>
    <w:div w:id="204559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evo.co.il/case/23361721" TargetMode="External"/><Relationship Id="rId18" Type="http://schemas.openxmlformats.org/officeDocument/2006/relationships/image" Target="media/image1.jpg"/><Relationship Id="rId26" Type="http://schemas.openxmlformats.org/officeDocument/2006/relationships/glossaryDocument" Target="glossary/document.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nevo.co.il/case/25144484" TargetMode="External"/><Relationship Id="rId17" Type="http://schemas.openxmlformats.org/officeDocument/2006/relationships/hyperlink" Target="http://www.nevo.co.il/case/17932816"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nevo.co.il/case/17930221"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nevo.co.il/case/17913370"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nevo.co.il/case/23263387"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nevo.co.il/case/20904893" TargetMode="External"/><Relationship Id="rId22" Type="http://schemas.openxmlformats.org/officeDocument/2006/relationships/footer" Target="footer2.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200BA6" w:rsidP="00200BA6">
          <w:pPr>
            <w:pStyle w:val="D650C3ADC6E34C929EE3D2B6C6EAD8DA1"/>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200BA6" w:rsidP="00200BA6">
          <w:pPr>
            <w:pStyle w:val="188595C706B84060A65FC27D8AEC282C1"/>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TUR">
    <w:altName w:val="Arial"/>
    <w:charset w:val="00"/>
    <w:family w:val="swiss"/>
    <w:pitch w:val="variable"/>
    <w:sig w:usb0="00000000"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nsolas">
    <w:panose1 w:val="020B0609020204030204"/>
    <w:charset w:val="00"/>
    <w:family w:val="modern"/>
    <w:pitch w:val="fixed"/>
    <w:sig w:usb0="E00006FF" w:usb1="0000FCFF" w:usb2="00000001" w:usb3="00000000" w:csb0="000001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
</file>

<file path=customXml/item2.xml>
</file>

<file path=customXml/item3.xml><?xml version="1.0" encoding="utf-8"?>
<DecisionTemplateDS>
  <dt_Decision>
    <DecisionID>0</DecisionID>
    <CaseID>78733559</CaseID>
    <CaseJudicialPersonPresentationDS>
      <CaseJudicalPersonActive>
        <CaseID>78733559</CaseID>
        <JudicialPersonID>014798821@GOV.IL</JudicialPersonID>
        <JudicialPersonTypeID>1</JudicialPersonTypeID>
        <JudicialTypeID>1</JudicialTypeID>
        <IsChairman>false</IsChairman>
        <TreatmentStartDate>2021-10-24T13:20:42.66+03:00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ירון ואקנין</FullName>
        <FirstName>ירון</FirstName>
        <LastName>ואקנין</LastName>
        <PartyPropertyName/>
        <AuthenticationTypeAndNumber>ת"ז 034160671</AuthenticationTypeAndNumber>
        <RepresentatedOrRepresentativesNames/>
        <RepresentatedOrRepresentativesCount>0</RepresentatedOrRepresentativesCount>
        <InvitedBy/>
        <CaseID>78733559</CaseID>
        <CaseJudicialPersonPresentationDS>
          <CaseJudicalPersonActive>
            <CaseID>78733559</CaseID>
            <JudicialPersonID>014798821@GOV.IL</JudicialPersonID>
            <JudicialPersonTypeID>1</JudicialPersonTypeID>
            <JudicialTypeID>1</JudicialTypeID>
            <IsChairman>false</IsChairman>
            <TreatmentStartDate>2021-10-24T13:20:42.66+03:00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235378985</CasePartyID>
        <PartyTypeID>5</PartyTypeID>
        <ActivityStatusID>1</ActivityStatusID>
        <PartyAliasID>102</PartyAliasID>
        <PartyAliasName>מומחה בית משפט</PartyAliasName>
        <LegalEntityID>73443678</LegalEntityID>
        <CaseLegalEntityID>118069872</CaseLegalEntityID>
        <AuthenticationTypeID>1</AuthenticationTypeID>
        <AuthenticationTypeName>ת"ז</AuthenticationTypeName>
        <LegalEntityNumber>034160671</LegalEntityNumber>
        <IsMainPartyType>true</IsMainPartyType>
        <CaseDisplayIdentifier>56021-10-21</CaseDisplayIdentifier>
        <CaseTypeID>10262</CaseTypeID>
        <CaseTypeName>תביעה לאחר הסדר התדיינויות במשפחה (תלה"מ)</CaseTypeName>
        <CaseName>איצקוביץ נ' איצקוביץ</CaseName>
        <FullAddress>דרך עכו 189 קריית מוצקין ת.ד. 915 קריית חיים</FullAddress>
        <EmailAddress>yaronvcpa@gmail.com</EmailAddress>
        <MotionID>0</MotionID>
        <CasePleaID>0</CasePleaID>
        <FatherName xml:space="preserve">        </FatherName>
        <LinkedCaseID>0</LinkedCaseID>
        <CasePartyCategoryID>1</CasePartyCategoryID>
        <LegalEntityAddressID>78160038</LegalEntityAddressID>
        <LegalEntityEmailAddressID>68019096</LegalEntityEmailAddressID>
        <PleaTypeID>4</PleaTypeID>
        <GroupPartyAlias/>
        <IsConverted>false</IsConverted>
        <LegalEntityNameID>78175838</LegalEntityNameID>
        <RepresentatedNamesOfAssistant/>
        <LegalEntityTypeID>6</LegalEntityTypeID>
        <IsVerdictExists>false</IsVerdictExists>
        <IsAsirAzir>false</IsAsirAzir>
        <IsPublicationProhibited>false</IsPublicationProhibited>
        <PublicationProhibitedFullName>ירון ואקנין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אילן אדריך</FullName>
        <FirstName>אילן</FirstName>
        <LastName>אדריך</LastName>
        <PartyPropertyName/>
        <AuthenticationTypeAndNumber>ת"ז 055736847</AuthenticationTypeAndNumber>
        <RepresentatedOrRepresentativesNames/>
        <RepresentatedOrRepresentativesCount>0</RepresentatedOrRepresentativesCount>
        <InvitedBy/>
        <CaseID>78733559</CaseID>
        <CaseJudicialPersonPresentationDS>
          <CaseJudicalPersonActive>
            <CaseID>78733559</CaseID>
            <JudicialPersonID>014798821@GOV.IL</JudicialPersonID>
            <JudicialPersonTypeID>1</JudicialPersonTypeID>
            <JudicialTypeID>1</JudicialTypeID>
            <IsChairman>false</IsChairman>
            <TreatmentStartDate>2021-10-24T13:20:42.66+03:00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237663106</CasePartyID>
        <PartyTypeID>5</PartyTypeID>
        <ActivityStatusID>1</ActivityStatusID>
        <PartyAliasID>102</PartyAliasID>
        <PartyAliasName>מומחה בית משפט</PartyAliasName>
        <LegalEntityID>15909807</LegalEntityID>
        <CaseLegalEntityID>118754033</CaseLegalEntityID>
        <AuthenticationTypeID>1</AuthenticationTypeID>
        <AuthenticationTypeName>ת"ז</AuthenticationTypeName>
        <LegalEntityNumber>055736847</LegalEntityNumber>
        <IsMainPartyType>true</IsMainPartyType>
        <CaseDisplayIdentifier>56021-10-21</CaseDisplayIdentifier>
        <CaseTypeID>10262</CaseTypeID>
        <CaseTypeName>תביעה לאחר הסדר התדיינויות במשפחה (תלה"מ)</CaseTypeName>
        <CaseName>איצקוביץ נ' איצקוביץ</CaseName>
        <FullAddress>ת.ד. 401 קריית ביאליק חברת פוקם</FullAddress>
        <MotionID>0</MotionID>
        <CasePleaID>0</CasePleaID>
        <LinkedCaseID>0</LinkedCaseID>
        <CasePartyCategoryID>1</CasePartyCategoryID>
        <LegalEntityAddressID>16186434</LegalEntityAddressID>
        <PleaTypeID>4</PleaTypeID>
        <GroupPartyAlias/>
        <IsConverted>false</IsConverted>
        <LegalEntityNameID>17569068</LegalEntityNameID>
        <RepresentatedNamesOfAssistant/>
        <LegalEntityTypeID>6</LegalEntityTypeID>
        <IsVerdictExists>false</IsVerdictExists>
        <IsAsirAzir>false</IsAsirAzir>
        <IsPublicationProhibited>false</IsPublicationProhibited>
        <PublicationProhibitedFullName>אילן אדריך</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אבי כהן</FullName>
        <FirstName>אבי</FirstName>
        <LastName>כהן</LastName>
        <PartyPropertyName/>
        <AuthenticationTypeAndNumber>ת"ז 069009413</AuthenticationTypeAndNumber>
        <RepresentatedOrRepresentativesNames/>
        <RepresentatedOrRepresentativesCount>0</RepresentatedOrRepresentativesCount>
        <InvitedBy/>
        <CaseID>78733559</CaseID>
        <CaseJudicialPersonPresentationDS>
          <CaseJudicalPersonActive>
            <CaseID>78733559</CaseID>
            <JudicialPersonID>014798821@GOV.IL</JudicialPersonID>
            <JudicialPersonTypeID>1</JudicialPersonTypeID>
            <JudicialTypeID>1</JudicialTypeID>
            <IsChairman>false</IsChairman>
            <TreatmentStartDate>2021-10-24T13:20:42.66+03:00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241155906</CasePartyID>
        <PartyTypeID>5</PartyTypeID>
        <ActivityStatusID>1</ActivityStatusID>
        <PartyAliasID>102</PartyAliasID>
        <PartyAliasName>מומחה בית משפט</PartyAliasName>
        <LegalEntityID>12629086</LegalEntityID>
        <CaseLegalEntityID>119812227</CaseLegalEntityID>
        <AuthenticationTypeID>1</AuthenticationTypeID>
        <AuthenticationTypeName>ת"ז</AuthenticationTypeName>
        <LegalEntityNumber>069009413</LegalEntityNumber>
        <IsMainPartyType>true</IsMainPartyType>
        <CaseDisplayIdentifier>56021-10-21</CaseDisplayIdentifier>
        <CaseTypeID>10262</CaseTypeID>
        <CaseTypeName>תביעה לאחר הסדר התדיינויות במשפחה (תלה"מ)</CaseTypeName>
        <CaseName>איצקוביץ נ' איצקוביץ</CaseName>
        <FullAddress>כזיב  29 כפר ורדים ת.ד 1265</FullAddress>
        <EmailAddress>ACOHEN14@ZAHAV.NET.IL</EmailAddress>
        <MotionID>0</MotionID>
        <CasePleaID>0</CasePleaID>
        <FatherName xml:space="preserve">        </FatherName>
        <LinkedCaseID>0</LinkedCaseID>
        <CasePartyCategoryID>1</CasePartyCategoryID>
        <LegalEntityAddressID>76890432</LegalEntityAddressID>
        <LegalEntityEmailAddressID>67849179</LegalEntityEmailAddressID>
        <PleaTypeID>4</PleaTypeID>
        <GroupPartyAlias/>
        <IsConverted>false</IsConverted>
        <LegalEntityNameID>12331369</LegalEntityNameID>
        <RepresentatedNamesOfAssistant/>
        <LegalEntityTypeID>6</LegalEntityTypeID>
        <IsVerdictExists>false</IsVerdictExists>
        <IsAsirAzir>false</IsAsirAzir>
        <IsPublicationProhibited>false</IsPublicationProhibited>
        <PublicationProhibitedFullName>אבי כהן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סיגל אלון</FullName>
        <FirstName>סיגל</FirstName>
        <LastName>אלון</LastName>
        <PartyPropertyName/>
        <AuthenticationTypeAndNumber>מ.ר. 20039</AuthenticationTypeAndNumber>
        <RepresentatedOrRepresentativesNames>הילה איצקוביץ'</RepresentatedOrRepresentativesNames>
        <RepresentatedOrRepresentativesCount>1</RepresentatedOrRepresentativesCount>
        <InvitedBy/>
        <CaseID>78733559</CaseID>
        <CaseJudicialPersonPresentationDS>
          <CaseJudicalPersonActive>
            <CaseID>78733559</CaseID>
            <JudicialPersonID>014798821@GOV.IL</JudicialPersonID>
            <JudicialPersonTypeID>1</JudicialPersonTypeID>
            <JudicialTypeID>1</JudicialTypeID>
            <IsChairman>false</IsChairman>
            <TreatmentStartDate>2021-10-24T13:20:42.66+03:00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234643109</CasePartyID>
        <PartyTypeID>2</PartyTypeID>
        <ActivityStatusID>1</ActivityStatusID>
        <PartyAliasID>21</PartyAliasID>
        <PartyAliasName>בא כוח נתבעים</PartyAliasName>
        <LegalEntityID>381886</LegalEntityID>
        <CaseLegalEntityID>117848080</CaseLegalEntityID>
        <AuthenticationTypeID>4</AuthenticationTypeID>
        <AuthenticationTypeName>מ.ר.</AuthenticationTypeName>
        <LegalEntityNumber>20039</LegalEntityNumber>
        <IsMainPartyType>true</IsMainPartyType>
        <CaseDisplayIdentifier>56021-10-21</CaseDisplayIdentifier>
        <CaseTypeID>10262</CaseTypeID>
        <CaseTypeName>תביעה לאחר הסדר התדיינויות במשפחה (תלה"מ)</CaseTypeName>
        <CaseName>איצקוביץ נ' איצקוביץ</CaseName>
        <FullAddress>סוקולוב 23 נהרייה </FullAddress>
        <EmailAddress>sigal@sigal-alon.co.il</EmailAddress>
        <MotionID>0</MotionID>
        <CasePleaID>0</CasePleaID>
        <FatherName xml:space="preserve">        </FatherName>
        <LinkedCaseID>0</LinkedCaseID>
        <PartyID>2</PartyID>
        <CasePartyCategoryID>2</CasePartyCategoryID>
        <LegalEntityAddressID>424868</LegalEntityAddressID>
        <LegalEntityEmailAddressID>68191855</LegalEntityEmailAddressID>
        <PleaTypeID>4</PleaTypeID>
        <LawyerOfficeName>משרד עו"ד: סיגל אלון</LawyerOfficeName>
        <LawyerOfficeID>422530</LawyerOfficeID>
        <GroupPartyAlias/>
        <IsConverted>false</IsConverted>
        <LegalEntityNameID>2870</LegalEntityNameID>
        <RepresentatedNamesOfAssistant/>
        <LegalEntityTypeID>4</LegalEntityTypeID>
        <IsVerdictExists>false</IsVerdictExists>
        <IsAsirAzir>false</IsAsirAzir>
        <IsPublicationProhibited>false</IsPublicationProhibited>
        <PublicationProhibitedFullName>סיגל אלון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אור אדי איצקוביץ'</FullName>
        <FirstName>אור אדי</FirstName>
        <LastName>איצקוביץ</LastName>
        <PartyPropertyName/>
        <AuthenticationTypeAndNumber>ת"ז 301618609</AuthenticationTypeAndNumber>
        <RepresentatedOrRepresentativesNames>הילה ניזרי</RepresentatedOrRepresentativesNames>
        <RepresentatedOrRepresentativesCount>1</RepresentatedOrRepresentativesCount>
        <InvitedBy/>
        <CaseID>78733559</CaseID>
        <CaseJudicialPersonPresentationDS>
          <CaseJudicalPersonActive>
            <CaseID>78733559</CaseID>
            <JudicialPersonID>014798821@GOV.IL</JudicialPersonID>
            <JudicialPersonTypeID>1</JudicialPersonTypeID>
            <JudicialTypeID>1</JudicialTypeID>
            <IsChairman>false</IsChairman>
            <TreatmentStartDate>2021-10-24T13:20:42.66+03:00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232429646</CasePartyID>
        <PartyTypeID>1</PartyTypeID>
        <ActivityStatusID>1</ActivityStatusID>
        <PartyAliasID>1</PartyAliasID>
        <PartyAliasName>תובע</PartyAliasName>
        <OrdinalNumber>1</OrdinalNumber>
        <LegalEntityID>79935627</LegalEntityID>
        <CaseLegalEntityID>117174235</CaseLegalEntityID>
        <AuthenticationTypeID>1</AuthenticationTypeID>
        <AuthenticationTypeName>ת"ז</AuthenticationTypeName>
        <LegalEntityNumber>301618609</LegalEntityNumber>
        <IsMainPartyType>true</IsMainPartyType>
        <CaseDisplayIdentifier>56021-10-21</CaseDisplayIdentifier>
        <CaseTypeID>10262</CaseTypeID>
        <CaseTypeName>תביעה לאחר הסדר התדיינויות במשפחה (תלה"מ)</CaseTypeName>
        <CaseName>איצקוביץ נ' איצקוביץ</CaseName>
        <FullAddress>וולפסון 68 נהרייה </FullAddress>
        <MotionID>0</MotionID>
        <CasePleaID>0</CasePleaID>
        <FatherName>חיים</FatherName>
        <LinkedCaseID>0</LinkedCaseID>
        <PartyID>1</PartyID>
        <CasePartyCategoryID>2</CasePartyCategoryID>
        <LegalEntityAddressID>85730311</LegalEntityAddressID>
        <PleaTypeID>4</PleaTypeID>
        <GroupPartyAlias>תובעים</GroupPartyAlias>
        <IsConverted>false</IsConverted>
        <LegalEntityRegisteredNameID>9609271</LegalEntityRegisteredNameID>
        <LegalEntityNameID>92111673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 אדי איצקוביץ'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הילה ניזרי</FullName>
        <FirstName>הילה</FirstName>
        <LastName>ניזרי</LastName>
        <PartyPropertyName/>
        <AuthenticationTypeAndNumber>מ.ר. 31377</AuthenticationTypeAndNumber>
        <RepresentatedOrRepresentativesNames>אור אדי איצקוביץ'</RepresentatedOrRepresentativesNames>
        <RepresentatedOrRepresentativesCount>1</RepresentatedOrRepresentativesCount>
        <InvitedBy/>
        <CaseID>78733559</CaseID>
        <CaseJudicialPersonPresentationDS>
          <CaseJudicalPersonActive>
            <CaseID>78733559</CaseID>
            <JudicialPersonID>014798821@GOV.IL</JudicialPersonID>
            <JudicialPersonTypeID>1</JudicialPersonTypeID>
            <JudicialTypeID>1</JudicialTypeID>
            <IsChairman>false</IsChairman>
            <TreatmentStartDate>2021-10-24T13:20:42.66+03:00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232429647</CasePartyID>
        <PartyTypeID>2</PartyTypeID>
        <ActivityStatusID>1</ActivityStatusID>
        <PartyAliasID>20</PartyAliasID>
        <PartyAliasName>בא כוח תובעים</PartyAliasName>
        <OrdinalNumber>1</OrdinalNumber>
        <LegalEntityID>407194</LegalEntityID>
        <CaseLegalEntityID>117174236</CaseLegalEntityID>
        <AuthenticationTypeID>4</AuthenticationTypeID>
        <AuthenticationTypeName>מ.ר.</AuthenticationTypeName>
        <LegalEntityNumber>31377</LegalEntityNumber>
        <IsMainPartyType>true</IsMainPartyType>
        <CaseDisplayIdentifier>56021-10-21</CaseDisplayIdentifier>
        <CaseTypeID>10262</CaseTypeID>
        <CaseTypeName>תביעה לאחר הסדר התדיינויות במשפחה (תלה"מ)</CaseTypeName>
        <CaseName>איצקוביץ נ' איצקוביץ</CaseName>
        <FullAddress>הקדמה 26 יקנעם עילית ת.ד 551</FullAddress>
        <MotionID>0</MotionID>
        <CasePleaID>0</CasePleaID>
        <FatherName xml:space="preserve">        </FatherName>
        <LinkedCaseID>0</LinkedCaseID>
        <PartyID>1</PartyID>
        <CasePartyCategoryID>2</CasePartyCategoryID>
        <LegalEntityAddressID>82810745</LegalEntityAddressID>
        <PleaTypeID>4</PleaTypeID>
        <LawyerOfficeName>הילה ניזרי</LawyerOfficeName>
        <LawyerOfficeID>72367964</LawyerOfficeID>
        <GroupPartyAlias/>
        <IsConverted>false</IsConverted>
        <LegalEntityNameID>28178</LegalEntityNameID>
        <RepresentatedNamesOfAssistant/>
        <LegalEntityTypeID>4</LegalEntityTypeID>
        <IsVerdictExists>false</IsVerdictExists>
        <IsAsirAzir>false</IsAsirAzir>
        <IsPublicationProhibited>false</IsPublicationProhibited>
        <PublicationProhibitedFullName>הילה ניזרי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הילה איצקוביץ'</FullName>
        <FirstName>הילה</FirstName>
        <LastName>איצקוביץ</LastName>
        <PartyPropertyName/>
        <AuthenticationTypeAndNumber>ת"ז 300206364</AuthenticationTypeAndNumber>
        <RepresentatedOrRepresentativesNames>סיגל אלון</RepresentatedOrRepresentativesNames>
        <RepresentatedOrRepresentativesCount>1</RepresentatedOrRepresentativesCount>
        <InvitedBy/>
        <CaseID>78733559</CaseID>
        <CaseJudicialPersonPresentationDS>
          <CaseJudicalPersonActive>
            <CaseID>78733559</CaseID>
            <JudicialPersonID>014798821@GOV.IL</JudicialPersonID>
            <JudicialPersonTypeID>1</JudicialPersonTypeID>
            <JudicialTypeID>1</JudicialTypeID>
            <IsChairman>false</IsChairman>
            <TreatmentStartDate>2021-10-24T13:20:42.66+03:00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232429648</CasePartyID>
        <PartyTypeID>1</PartyTypeID>
        <ActivityStatusID>1</ActivityStatusID>
        <PartyAliasID>2</PartyAliasID>
        <PartyAliasName>נתבע</PartyAliasName>
        <OrdinalNumber>1</OrdinalNumber>
        <LegalEntityID>80073477</LegalEntityID>
        <CaseLegalEntityID>117174237</CaseLegalEntityID>
        <AuthenticationTypeID>1</AuthenticationTypeID>
        <AuthenticationTypeName>ת"ז</AuthenticationTypeName>
        <LegalEntityNumber>300206364</LegalEntityNumber>
        <IsMainPartyType>true</IsMainPartyType>
        <CaseDisplayIdentifier>56021-10-21</CaseDisplayIdentifier>
        <CaseTypeID>10262</CaseTypeID>
        <CaseTypeName>תביעה לאחר הסדר התדיינויות במשפחה (תלה"מ)</CaseTypeName>
        <CaseName>איצקוביץ נ' איצקוביץ</CaseName>
        <FullAddress>גרינבאום 13 נהרייה </FullAddress>
        <MotionID>0</MotionID>
        <CasePleaID>0</CasePleaID>
        <FatherName>רפי</FatherName>
        <LinkedCaseID>0</LinkedCaseID>
        <PartyID>2</PartyID>
        <CasePartyCategoryID>2</CasePartyCategoryID>
        <LegalEntityAddressID>85730312</LegalEntityAddressID>
        <PleaTypeID>4</PleaTypeID>
        <GroupPartyAlias>נתבעים</GroupPartyAlias>
        <IsConverted>false</IsConverted>
        <LegalEntityRegisteredNameID>9683741</LegalEntityRegisteredNameID>
        <LegalEntityNameID>92111674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הילה איצקוביץ'</PublicationProhibitedFullName>
      </CaseParties>
    </CasePartiesSelectionDS>
    <DecisionName>פסק דין  שניתנה ע"י  מאיה לוי</DecisionName>
    <CourtDisplayName>בית משפט לענייני משפחה בקריות</CourtDisplayName>
    <IsCaseJudgePanel>false</IsCaseJudgePanel>
    <DecisionSignatureDate>2023-08-06T14:20:22.6762254+03:00</DecisionSignatureDate>
    <OpenCaseDate>2021-10-24T13:18:00+03:00</OpenCaseDate>
    <CaseFeeSum>0.000</CaseFeeSum>
    <DecisionTypeID>2</DecisionTypeID>
    <DecisionSignatureUserName>מאיה לוי</DecisionSignatureUserName>
    <DecisionSignatureDateHebrew>2023-08-06T14:20:22.6762254+03:00</DecisionSignatureDateHebrew>
    <DecisionWriterID>014798821@GOV.IL</DecisionWriterID>
    <CourtAddress>רח' דרך עכו 194, קריית ביאליק 27232</CourtAddress>
    <IsAutoTextInCaseExist>false</IsAutoTextInCaseExist>
    <DecisionSignatureRoleName>שופט</DecisionSignatureRoleName>
    <DecisionSignatureUserTitleName>שופטת</DecisionSignatureUserTitleName>
    <CaseName>איצקוביץ נ' איצקוביץ</CaseName>
    <DecisionNumberInCase>3</DecisionNumberInCase>
  </dt_Decision>
  <dt_DecisionCase>
    <DecisionID>0</DecisionID>
    <CaseID>78733559</CaseID>
    <CaseJudicialPersonPresentationDS>
      <CaseJudicalPersonActive>
        <CaseID>78733559</CaseID>
        <JudicialPersonID>014798821@GOV.IL</JudicialPersonID>
        <JudicialPersonTypeID>1</JudicialPersonTypeID>
        <JudicialTypeID>1</JudicialTypeID>
        <IsChairman>false</IsChairman>
        <TreatmentStartDate>2021-10-24T13:20:42.66+03:00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ירון ואקנין</FullName>
        <FirstName>ירון</FirstName>
        <LastName>ואקנין</LastName>
        <PartyPropertyName/>
        <AuthenticationTypeAndNumber>ת"ז 034160671</AuthenticationTypeAndNumber>
        <RepresentatedOrRepresentativesNames/>
        <RepresentatedOrRepresentativesCount>0</RepresentatedOrRepresentativesCount>
        <InvitedBy/>
        <CaseID>78733559</CaseID>
        <CaseJudicialPersonPresentationDS>
          <CaseJudicalPersonActive>
            <CaseID>78733559</CaseID>
            <JudicialPersonID>014798821@GOV.IL</JudicialPersonID>
            <JudicialPersonTypeID>1</JudicialPersonTypeID>
            <JudicialTypeID>1</JudicialTypeID>
            <IsChairman>false</IsChairman>
            <TreatmentStartDate>2021-10-24T13:20:42.66+03:00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235378985</CasePartyID>
        <PartyTypeID>5</PartyTypeID>
        <ActivityStatusID>1</ActivityStatusID>
        <PartyAliasID>102</PartyAliasID>
        <PartyAliasName>מומחה בית משפט</PartyAliasName>
        <LegalEntityID>73443678</LegalEntityID>
        <CaseLegalEntityID>118069872</CaseLegalEntityID>
        <AuthenticationTypeID>1</AuthenticationTypeID>
        <AuthenticationTypeName>ת"ז</AuthenticationTypeName>
        <LegalEntityNumber>034160671</LegalEntityNumber>
        <IsMainPartyType>true</IsMainPartyType>
        <CaseDisplayIdentifier>56021-10-21</CaseDisplayIdentifier>
        <CaseTypeID>10262</CaseTypeID>
        <CaseTypeName>תביעה לאחר הסדר התדיינויות במשפחה (תלה"מ)</CaseTypeName>
        <CaseName>איצקוביץ נ' איצקוביץ</CaseName>
        <FullAddress>דרך עכו 189 קריית מוצקין ת.ד. 915 קריית חיים</FullAddress>
        <EmailAddress>yaronvcpa@gmail.com</EmailAddress>
        <MotionID>0</MotionID>
        <CasePleaID>0</CasePleaID>
        <FatherName xml:space="preserve">        </FatherName>
        <LinkedCaseID>0</LinkedCaseID>
        <CasePartyCategoryID>1</CasePartyCategoryID>
        <LegalEntityAddressID>78160038</LegalEntityAddressID>
        <LegalEntityEmailAddressID>68019096</LegalEntityEmailAddressID>
        <PleaTypeID>4</PleaTypeID>
        <GroupPartyAlias/>
        <IsConverted>false</IsConverted>
        <LegalEntityNameID>78175838</LegalEntityNameID>
        <RepresentatedNamesOfAssistant/>
        <LegalEntityTypeID>6</LegalEntityTypeID>
        <IsVerdictExists>false</IsVerdictExists>
        <IsAsirAzir>false</IsAsirAzir>
        <IsPublicationProhibited>false</IsPublicationProhibited>
        <PublicationProhibitedFullName>ירון ואקנין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אילן אדריך</FullName>
        <FirstName>אילן</FirstName>
        <LastName>אדריך</LastName>
        <PartyPropertyName/>
        <AuthenticationTypeAndNumber>ת"ז 055736847</AuthenticationTypeAndNumber>
        <RepresentatedOrRepresentativesNames/>
        <RepresentatedOrRepresentativesCount>0</RepresentatedOrRepresentativesCount>
        <InvitedBy/>
        <CaseID>78733559</CaseID>
        <CaseJudicialPersonPresentationDS>
          <CaseJudicalPersonActive>
            <CaseID>78733559</CaseID>
            <JudicialPersonID>014798821@GOV.IL</JudicialPersonID>
            <JudicialPersonTypeID>1</JudicialPersonTypeID>
            <JudicialTypeID>1</JudicialTypeID>
            <IsChairman>false</IsChairman>
            <TreatmentStartDate>2021-10-24T13:20:42.66+03:00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237663106</CasePartyID>
        <PartyTypeID>5</PartyTypeID>
        <ActivityStatusID>1</ActivityStatusID>
        <PartyAliasID>102</PartyAliasID>
        <PartyAliasName>מומחה בית משפט</PartyAliasName>
        <LegalEntityID>15909807</LegalEntityID>
        <CaseLegalEntityID>118754033</CaseLegalEntityID>
        <AuthenticationTypeID>1</AuthenticationTypeID>
        <AuthenticationTypeName>ת"ז</AuthenticationTypeName>
        <LegalEntityNumber>055736847</LegalEntityNumber>
        <IsMainPartyType>true</IsMainPartyType>
        <CaseDisplayIdentifier>56021-10-21</CaseDisplayIdentifier>
        <CaseTypeID>10262</CaseTypeID>
        <CaseTypeName>תביעה לאחר הסדר התדיינויות במשפחה (תלה"מ)</CaseTypeName>
        <CaseName>איצקוביץ נ' איצקוביץ</CaseName>
        <FullAddress>ת.ד. 401 קריית ביאליק חברת פוקם</FullAddress>
        <MotionID>0</MotionID>
        <CasePleaID>0</CasePleaID>
        <LinkedCaseID>0</LinkedCaseID>
        <CasePartyCategoryID>1</CasePartyCategoryID>
        <LegalEntityAddressID>16186434</LegalEntityAddressID>
        <PleaTypeID>4</PleaTypeID>
        <GroupPartyAlias/>
        <IsConverted>false</IsConverted>
        <LegalEntityNameID>17569068</LegalEntityNameID>
        <RepresentatedNamesOfAssistant/>
        <LegalEntityTypeID>6</LegalEntityTypeID>
        <IsVerdictExists>false</IsVerdictExists>
        <IsAsirAzir>false</IsAsirAzir>
        <IsPublicationProhibited>false</IsPublicationProhibited>
        <PublicationProhibitedFullName>אילן אדריך</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אבי כהן</FullName>
        <FirstName>אבי</FirstName>
        <LastName>כהן</LastName>
        <PartyPropertyName/>
        <AuthenticationTypeAndNumber>ת"ז 069009413</AuthenticationTypeAndNumber>
        <RepresentatedOrRepresentativesNames/>
        <RepresentatedOrRepresentativesCount>0</RepresentatedOrRepresentativesCount>
        <InvitedBy/>
        <CaseID>78733559</CaseID>
        <CaseJudicialPersonPresentationDS>
          <CaseJudicalPersonActive>
            <CaseID>78733559</CaseID>
            <JudicialPersonID>014798821@GOV.IL</JudicialPersonID>
            <JudicialPersonTypeID>1</JudicialPersonTypeID>
            <JudicialTypeID>1</JudicialTypeID>
            <IsChairman>false</IsChairman>
            <TreatmentStartDate>2021-10-24T13:20:42.66+03:00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241155906</CasePartyID>
        <PartyTypeID>5</PartyTypeID>
        <ActivityStatusID>1</ActivityStatusID>
        <PartyAliasID>102</PartyAliasID>
        <PartyAliasName>מומחה בית משפט</PartyAliasName>
        <LegalEntityID>12629086</LegalEntityID>
        <CaseLegalEntityID>119812227</CaseLegalEntityID>
        <AuthenticationTypeID>1</AuthenticationTypeID>
        <AuthenticationTypeName>ת"ז</AuthenticationTypeName>
        <LegalEntityNumber>069009413</LegalEntityNumber>
        <IsMainPartyType>true</IsMainPartyType>
        <CaseDisplayIdentifier>56021-10-21</CaseDisplayIdentifier>
        <CaseTypeID>10262</CaseTypeID>
        <CaseTypeName>תביעה לאחר הסדר התדיינויות במשפחה (תלה"מ)</CaseTypeName>
        <CaseName>איצקוביץ נ' איצקוביץ</CaseName>
        <FullAddress>כזיב  29 כפר ורדים ת.ד 1265</FullAddress>
        <EmailAddress>ACOHEN14@ZAHAV.NET.IL</EmailAddress>
        <MotionID>0</MotionID>
        <CasePleaID>0</CasePleaID>
        <FatherName xml:space="preserve">        </FatherName>
        <LinkedCaseID>0</LinkedCaseID>
        <CasePartyCategoryID>1</CasePartyCategoryID>
        <LegalEntityAddressID>76890432</LegalEntityAddressID>
        <LegalEntityEmailAddressID>67849179</LegalEntityEmailAddressID>
        <PleaTypeID>4</PleaTypeID>
        <GroupPartyAlias/>
        <IsConverted>false</IsConverted>
        <LegalEntityNameID>12331369</LegalEntityNameID>
        <RepresentatedNamesOfAssistant/>
        <LegalEntityTypeID>6</LegalEntityTypeID>
        <IsVerdictExists>false</IsVerdictExists>
        <IsAsirAzir>false</IsAsirAzir>
        <IsPublicationProhibited>false</IsPublicationProhibited>
        <PublicationProhibitedFullName>אבי כהן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סיגל אלון</FullName>
        <FirstName>סיגל</FirstName>
        <LastName>אלון</LastName>
        <PartyPropertyName/>
        <AuthenticationTypeAndNumber>מ.ר. 20039</AuthenticationTypeAndNumber>
        <RepresentatedOrRepresentativesNames>הילה איצקוביץ'</RepresentatedOrRepresentativesNames>
        <RepresentatedOrRepresentativesCount>1</RepresentatedOrRepresentativesCount>
        <InvitedBy/>
        <CaseID>78733559</CaseID>
        <CaseJudicialPersonPresentationDS>
          <CaseJudicalPersonActive>
            <CaseID>78733559</CaseID>
            <JudicialPersonID>014798821@GOV.IL</JudicialPersonID>
            <JudicialPersonTypeID>1</JudicialPersonTypeID>
            <JudicialTypeID>1</JudicialTypeID>
            <IsChairman>false</IsChairman>
            <TreatmentStartDate>2021-10-24T13:20:42.66+03:00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234643109</CasePartyID>
        <PartyTypeID>2</PartyTypeID>
        <ActivityStatusID>1</ActivityStatusID>
        <PartyAliasID>21</PartyAliasID>
        <PartyAliasName>בא כוח נתבעים</PartyAliasName>
        <LegalEntityID>381886</LegalEntityID>
        <CaseLegalEntityID>117848080</CaseLegalEntityID>
        <AuthenticationTypeID>4</AuthenticationTypeID>
        <AuthenticationTypeName>מ.ר.</AuthenticationTypeName>
        <LegalEntityNumber>20039</LegalEntityNumber>
        <IsMainPartyType>true</IsMainPartyType>
        <CaseDisplayIdentifier>56021-10-21</CaseDisplayIdentifier>
        <CaseTypeID>10262</CaseTypeID>
        <CaseTypeName>תביעה לאחר הסדר התדיינויות במשפחה (תלה"מ)</CaseTypeName>
        <CaseName>איצקוביץ נ' איצקוביץ</CaseName>
        <FullAddress>סוקולוב 23 נהרייה </FullAddress>
        <EmailAddress>sigal@sigal-alon.co.il</EmailAddress>
        <MotionID>0</MotionID>
        <CasePleaID>0</CasePleaID>
        <FatherName xml:space="preserve">        </FatherName>
        <LinkedCaseID>0</LinkedCaseID>
        <PartyID>2</PartyID>
        <CasePartyCategoryID>2</CasePartyCategoryID>
        <LegalEntityAddressID>424868</LegalEntityAddressID>
        <LegalEntityEmailAddressID>68191855</LegalEntityEmailAddressID>
        <PleaTypeID>4</PleaTypeID>
        <LawyerOfficeName>משרד עו"ד: סיגל אלון</LawyerOfficeName>
        <LawyerOfficeID>422530</LawyerOfficeID>
        <GroupPartyAlias/>
        <IsConverted>false</IsConverted>
        <LegalEntityNameID>2870</LegalEntityNameID>
        <RepresentatedNamesOfAssistant/>
        <LegalEntityTypeID>4</LegalEntityTypeID>
        <IsVerdictExists>false</IsVerdictExists>
        <IsAsirAzir>false</IsAsirAzir>
        <IsPublicationProhibited>false</IsPublicationProhibited>
        <PublicationProhibitedFullName>סיגל אלון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אור אדי איצקוביץ'</FullName>
        <FirstName>אור אדי</FirstName>
        <LastName>איצקוביץ</LastName>
        <PartyPropertyName/>
        <AuthenticationTypeAndNumber>ת"ז 301618609</AuthenticationTypeAndNumber>
        <RepresentatedOrRepresentativesNames>הילה ניזרי</RepresentatedOrRepresentativesNames>
        <RepresentatedOrRepresentativesCount>1</RepresentatedOrRepresentativesCount>
        <InvitedBy/>
        <CaseID>78733559</CaseID>
        <CaseJudicialPersonPresentationDS>
          <CaseJudicalPersonActive>
            <CaseID>78733559</CaseID>
            <JudicialPersonID>014798821@GOV.IL</JudicialPersonID>
            <JudicialPersonTypeID>1</JudicialPersonTypeID>
            <JudicialTypeID>1</JudicialTypeID>
            <IsChairman>false</IsChairman>
            <TreatmentStartDate>2021-10-24T13:20:42.66+03:00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232429646</CasePartyID>
        <PartyTypeID>1</PartyTypeID>
        <ActivityStatusID>1</ActivityStatusID>
        <PartyAliasID>1</PartyAliasID>
        <PartyAliasName>תובע</PartyAliasName>
        <OrdinalNumber>1</OrdinalNumber>
        <LegalEntityID>79935627</LegalEntityID>
        <CaseLegalEntityID>117174235</CaseLegalEntityID>
        <AuthenticationTypeID>1</AuthenticationTypeID>
        <AuthenticationTypeName>ת"ז</AuthenticationTypeName>
        <LegalEntityNumber>301618609</LegalEntityNumber>
        <IsMainPartyType>true</IsMainPartyType>
        <CaseDisplayIdentifier>56021-10-21</CaseDisplayIdentifier>
        <CaseTypeID>10262</CaseTypeID>
        <CaseTypeName>תביעה לאחר הסדר התדיינויות במשפחה (תלה"מ)</CaseTypeName>
        <CaseName>איצקוביץ נ' איצקוביץ</CaseName>
        <FullAddress>וולפסון 68 נהרייה </FullAddress>
        <MotionID>0</MotionID>
        <CasePleaID>0</CasePleaID>
        <FatherName>חיים</FatherName>
        <LinkedCaseID>0</LinkedCaseID>
        <PartyID>1</PartyID>
        <CasePartyCategoryID>2</CasePartyCategoryID>
        <LegalEntityAddressID>85730311</LegalEntityAddressID>
        <PleaTypeID>4</PleaTypeID>
        <GroupPartyAlias>תובעים</GroupPartyAlias>
        <IsConverted>false</IsConverted>
        <LegalEntityRegisteredNameID>9609271</LegalEntityRegisteredNameID>
        <LegalEntityNameID>92111673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 אדי איצקוביץ'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הילה ניזרי</FullName>
        <FirstName>הילה</FirstName>
        <LastName>ניזרי</LastName>
        <PartyPropertyName/>
        <AuthenticationTypeAndNumber>מ.ר. 31377</AuthenticationTypeAndNumber>
        <RepresentatedOrRepresentativesNames>אור אדי איצקוביץ'</RepresentatedOrRepresentativesNames>
        <RepresentatedOrRepresentativesCount>1</RepresentatedOrRepresentativesCount>
        <InvitedBy/>
        <CaseID>78733559</CaseID>
        <CaseJudicialPersonPresentationDS>
          <CaseJudicalPersonActive>
            <CaseID>78733559</CaseID>
            <JudicialPersonID>014798821@GOV.IL</JudicialPersonID>
            <JudicialPersonTypeID>1</JudicialPersonTypeID>
            <JudicialTypeID>1</JudicialTypeID>
            <IsChairman>false</IsChairman>
            <TreatmentStartDate>2021-10-24T13:20:42.66+03:00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232429647</CasePartyID>
        <PartyTypeID>2</PartyTypeID>
        <ActivityStatusID>1</ActivityStatusID>
        <PartyAliasID>20</PartyAliasID>
        <PartyAliasName>בא כוח תובעים</PartyAliasName>
        <OrdinalNumber>1</OrdinalNumber>
        <LegalEntityID>407194</LegalEntityID>
        <CaseLegalEntityID>117174236</CaseLegalEntityID>
        <AuthenticationTypeID>4</AuthenticationTypeID>
        <AuthenticationTypeName>מ.ר.</AuthenticationTypeName>
        <LegalEntityNumber>31377</LegalEntityNumber>
        <IsMainPartyType>true</IsMainPartyType>
        <CaseDisplayIdentifier>56021-10-21</CaseDisplayIdentifier>
        <CaseTypeID>10262</CaseTypeID>
        <CaseTypeName>תביעה לאחר הסדר התדיינויות במשפחה (תלה"מ)</CaseTypeName>
        <CaseName>איצקוביץ נ' איצקוביץ</CaseName>
        <FullAddress>הקדמה 26 יקנעם עילית ת.ד 551</FullAddress>
        <MotionID>0</MotionID>
        <CasePleaID>0</CasePleaID>
        <FatherName xml:space="preserve">        </FatherName>
        <LinkedCaseID>0</LinkedCaseID>
        <PartyID>1</PartyID>
        <CasePartyCategoryID>2</CasePartyCategoryID>
        <LegalEntityAddressID>82810745</LegalEntityAddressID>
        <PleaTypeID>4</PleaTypeID>
        <LawyerOfficeName>הילה ניזרי</LawyerOfficeName>
        <LawyerOfficeID>72367964</LawyerOfficeID>
        <GroupPartyAlias/>
        <IsConverted>false</IsConverted>
        <LegalEntityNameID>28178</LegalEntityNameID>
        <RepresentatedNamesOfAssistant/>
        <LegalEntityTypeID>4</LegalEntityTypeID>
        <IsVerdictExists>false</IsVerdictExists>
        <IsAsirAzir>false</IsAsirAzir>
        <IsPublicationProhibited>false</IsPublicationProhibited>
        <PublicationProhibitedFullName>הילה ניזרי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הילה איצקוביץ'</FullName>
        <FirstName>הילה</FirstName>
        <LastName>איצקוביץ</LastName>
        <PartyPropertyName/>
        <AuthenticationTypeAndNumber>ת"ז 300206364</AuthenticationTypeAndNumber>
        <RepresentatedOrRepresentativesNames>סיגל אלון</RepresentatedOrRepresentativesNames>
        <RepresentatedOrRepresentativesCount>1</RepresentatedOrRepresentativesCount>
        <InvitedBy/>
        <CaseID>78733559</CaseID>
        <CaseJudicialPersonPresentationDS>
          <CaseJudicalPersonActive>
            <CaseID>78733559</CaseID>
            <JudicialPersonID>014798821@GOV.IL</JudicialPersonID>
            <JudicialPersonTypeID>1</JudicialPersonTypeID>
            <JudicialTypeID>1</JudicialTypeID>
            <IsChairman>false</IsChairman>
            <TreatmentStartDate>2021-10-24T13:20:42.66+03:00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232429648</CasePartyID>
        <PartyTypeID>1</PartyTypeID>
        <ActivityStatusID>1</ActivityStatusID>
        <PartyAliasID>2</PartyAliasID>
        <PartyAliasName>נתבע</PartyAliasName>
        <OrdinalNumber>1</OrdinalNumber>
        <LegalEntityID>80073477</LegalEntityID>
        <CaseLegalEntityID>117174237</CaseLegalEntityID>
        <AuthenticationTypeID>1</AuthenticationTypeID>
        <AuthenticationTypeName>ת"ז</AuthenticationTypeName>
        <LegalEntityNumber>300206364</LegalEntityNumber>
        <IsMainPartyType>true</IsMainPartyType>
        <CaseDisplayIdentifier>56021-10-21</CaseDisplayIdentifier>
        <CaseTypeID>10262</CaseTypeID>
        <CaseTypeName>תביעה לאחר הסדר התדיינויות במשפחה (תלה"מ)</CaseTypeName>
        <CaseName>איצקוביץ נ' איצקוביץ</CaseName>
        <FullAddress>גרינבאום 13 נהרייה </FullAddress>
        <MotionID>0</MotionID>
        <CasePleaID>0</CasePleaID>
        <FatherName>רפי</FatherName>
        <LinkedCaseID>0</LinkedCaseID>
        <PartyID>2</PartyID>
        <CasePartyCategoryID>2</CasePartyCategoryID>
        <LegalEntityAddressID>85730312</LegalEntityAddressID>
        <PleaTypeID>4</PleaTypeID>
        <GroupPartyAlias>נתבעים</GroupPartyAlias>
        <IsConverted>false</IsConverted>
        <LegalEntityRegisteredNameID>9683741</LegalEntityRegisteredNameID>
        <LegalEntityNameID>92111674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הילה איצקוביץ'</PublicationProhibitedFullName>
      </CaseParties>
    </CasePartiesSelectionDS>
    <CaseName>איצקוביץ נ' איצקוביץ</CaseName>
    <CaseDisplayIdentifier>56021-10-21</CaseDisplayIdentifier>
    <CaseInterestID>10513</CaseInterestID>
    <CaseTypeShortName>תלה"מ</CaseTypeShortName>
  </dt_DecisionCase>
  <dt_DecisionJudgePanel>
    <JudgeID>014798821@GOV.IL</JudgeID>
    <DisplayName>מאיה לוי</DisplayName>
    <RoleName>שופט</RoleName>
    <UserTitleName>שופטת</UserTitleName>
  </dt_DecisionJudgePanel>
  <dt_LegalEntityDetails>
    <Fax>04-9514123</Fax>
    <Phone>04-9923628</Phone>
    <PartyID>2</PartyID>
    <PartyTypeID>2</PartyTypeID>
    <DecisionID>0</DecisionID>
    <StreetName>סוקולוב 23</StreetName>
    <ZipCode>22421</ZipCode>
    <CityName>נהרייה</CityName>
    <FullName>סיגל אלון</FullName>
    <Email>sigal@sigal-alon.co.il</Email>
    <IsPublicationProhibited>false</IsPublicationProhibited>
  </dt_LegalEntityDetails>
  <dt_LegalEntityDetails>
    <Fax>077-4448489</Fax>
    <Phone>077-4644140</Phone>
    <AddressDesc>ת.ד. 915 קריית חיים</AddressDesc>
    <PartyTypeID>5</PartyTypeID>
    <DecisionID>0</DecisionID>
    <StreetName>דרך עכו 189</StreetName>
    <ZipCode>2610901</ZipCode>
    <CityName>קריית מוצקין</CityName>
    <FullName>ירון ואקנין</FullName>
    <Email>yaronvcpa@gmail.com</Email>
    <IsPublicationProhibited>false</IsPublicationProhibited>
  </dt_LegalEntityDetails>
  <dt_LegalEntityDetails>
    <Fax>03-6850541</Fax>
    <Phone>04-8724114</Phone>
    <AddressDesc>חברת פוקם</AddressDesc>
    <PartyTypeID>5</PartyTypeID>
    <DecisionID>0</DecisionID>
    <StreetName>ת.ד. 401</StreetName>
    <CityName>קריית ביאליק</CityName>
    <FullName>אילן אדריך</FullName>
    <IsPublicationProhibited>false</IsPublicationProhibited>
  </dt_LegalEntityDetails>
  <dt_LegalEntityDetails>
    <Fax>153-49997486</Fax>
    <Phone>077-5428090</Phone>
    <AddressDesc>ת.ד 1265</AddressDesc>
    <PartyTypeID>5</PartyTypeID>
    <DecisionID>0</DecisionID>
    <StreetName>כזיב  29</StreetName>
    <ZipCode>25147</ZipCode>
    <CityName>כפר ורדים</CityName>
    <FullName>אבי כהן</FullName>
    <Email>ACOHEN14@ZAHAV.NET.IL</Email>
    <IsPublicationProhibited>false</IsPublicationProhibited>
  </dt_LegalEntityDetails>
  <dt_LegalEntityDetails>
    <PartyID>1</PartyID>
    <PartyTypeID>1</PartyTypeID>
    <DecisionID>0</DecisionID>
    <StreetName>וולפסון 68</StreetName>
    <CityName>נהרייה</CityName>
    <FullName>אור אדי איצקוביץ'</FullName>
    <IsPublicationProhibited>false</IsPublicationProhibited>
  </dt_LegalEntityDetails>
  <dt_LegalEntityDetails>
    <Fax>04-8878505</Fax>
    <Phone>04-8878504</Phone>
    <AddressDesc>ת.ד 551</AddressDesc>
    <PartyID>1</PartyID>
    <PartyTypeID>2</PartyTypeID>
    <DecisionID>0</DecisionID>
    <StreetName>הקדמה 26</StreetName>
    <ZipCode>2069206</ZipCode>
    <CityName>יקנעם עילית</CityName>
    <FullName>הילה ניזרי</FullName>
    <Email>hilanizry.law@gmail.com</Email>
    <IsPublicationProhibited>false</IsPublicationProhibited>
  </dt_LegalEntityDetails>
  <dt_LegalEntityDetails>
    <PartyID>2</PartyID>
    <PartyTypeID>1</PartyTypeID>
    <DecisionID>0</DecisionID>
    <StreetName>גרינבאום 13</StreetName>
    <CityName>נהרייה</CityName>
    <FullName>הילה  איצקוביץ'</FullName>
    <IsPublicationProhibited>false</IsPublicationProhibited>
  </dt_LegalEntityDetails>
  <dt_CaseJudicalPersonActive>
    <CaseJudicalPerson>שופטת מאיה לוי</CaseJudicalPerson>
  </dt_CaseJudicalPersonActive>
  <dt_Sitting>
    <PreviousMeetingDate>2023-02-28T12:00:00+02:00</PreviousMeetingDate>
    <PreviousSittingTypeID>1</PreviousSittingTypeID>
    <PreviousMeetingDisplayName>שופטת מאיה לוי</PreviousMeetingDisplayName>
    <PreviousMeetingRoleName>שופט</PreviousMeetingRoleName>
    <PreviousMeetingUserTitleName>שופטת</PreviousMeetingUserTitleName>
    <PreviousMeetingUserUPN>014798821@GOV.IL</PreviousMeetingUserUPN>
  </dt_Sitting>
</DecisionTemplateDS>
</file>

<file path=customXml/itemProps1.xml><?xml version="1.0" encoding="utf-8"?>
<ds:datastoreItem xmlns:ds="http://schemas.openxmlformats.org/officeDocument/2006/customXml" ds:itemID="{565D2713-11F2-483E-A6D7-85635EB7489B}"/>
</file>

<file path=customXml/itemProps2.xml><?xml version="1.0" encoding="utf-8"?>
<ds:datastoreItem xmlns:ds="http://schemas.openxmlformats.org/officeDocument/2006/customXml" ds:itemID="{D2802C0A-4126-40C8-B7DA-FBB40E95AAC2}"/>
</file>

<file path=customXml/itemProps3.xml><?xml version="1.0" encoding="utf-8"?>
<ds:datastoreItem xmlns:ds="http://schemas.openxmlformats.org/officeDocument/2006/customXml" ds:itemID="{BC1D4308-A618-4F39-B0FF-46851749973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5253</Words>
  <Characters>26266</Characters>
  <Application>Microsoft Office Word</Application>
  <DocSecurity>4</DocSecurity>
  <Lines>218</Lines>
  <Paragraphs>62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2023-08-17T10:26:00Z</dcterms:created>
  <dcterms:modified xsi:type="dcterms:W3CDTF">2023-08-17T10:26:00Z</dcterms:modified>
</cp:coreProperties>
</file>